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6A" w:rsidRPr="00133D0F" w:rsidRDefault="000D126A" w:rsidP="000D126A">
      <w:pPr>
        <w:jc w:val="center"/>
        <w:rPr>
          <w:b/>
          <w:color w:val="000000" w:themeColor="text1"/>
          <w:sz w:val="24"/>
          <w:szCs w:val="24"/>
        </w:rPr>
      </w:pPr>
      <w:r w:rsidRPr="00133D0F">
        <w:rPr>
          <w:b/>
          <w:color w:val="000000" w:themeColor="text1"/>
          <w:sz w:val="24"/>
          <w:szCs w:val="24"/>
        </w:rPr>
        <w:t>WETSVOORSTEL</w:t>
      </w:r>
    </w:p>
    <w:p w:rsidR="000D126A" w:rsidRPr="00133D0F" w:rsidRDefault="000D126A" w:rsidP="000D126A">
      <w:pPr>
        <w:autoSpaceDE w:val="0"/>
        <w:autoSpaceDN w:val="0"/>
        <w:adjustRightInd w:val="0"/>
        <w:spacing w:before="0" w:beforeAutospacing="0" w:after="0" w:afterAutospacing="0"/>
        <w:ind w:right="0"/>
        <w:jc w:val="center"/>
        <w:rPr>
          <w:b/>
          <w:color w:val="000000" w:themeColor="text1"/>
          <w:sz w:val="24"/>
          <w:szCs w:val="24"/>
        </w:rPr>
      </w:pPr>
      <w:r w:rsidRPr="00133D0F">
        <w:rPr>
          <w:rFonts w:cs="OptimaLTStd-Bold"/>
          <w:b/>
          <w:bCs/>
          <w:color w:val="000000" w:themeColor="text1"/>
          <w:sz w:val="24"/>
          <w:szCs w:val="24"/>
        </w:rPr>
        <w:t>tot wijziging van de strafwetgeving wat betreft de wederinvoering van de veroordeling tot de doodstraf, de invoering van de bijzondere levenslange opsluiting en de verzwaring van de bestraffing van sommige zware misdrijven</w:t>
      </w:r>
      <w:r w:rsidR="00C41316">
        <w:rPr>
          <w:rFonts w:cs="OptimaLTStd-Bold"/>
          <w:b/>
          <w:bCs/>
          <w:color w:val="000000" w:themeColor="text1"/>
          <w:sz w:val="24"/>
          <w:szCs w:val="24"/>
        </w:rPr>
        <w:t>,</w:t>
      </w:r>
      <w:r w:rsidR="00414155">
        <w:rPr>
          <w:rFonts w:cs="OptimaLTStd-Bold"/>
          <w:b/>
          <w:bCs/>
          <w:color w:val="000000" w:themeColor="text1"/>
          <w:sz w:val="24"/>
          <w:szCs w:val="24"/>
        </w:rPr>
        <w:t xml:space="preserve"> zoals doodslag op een politieambtenaar, lustmoord en moord met foltering</w:t>
      </w:r>
    </w:p>
    <w:p w:rsidR="000D126A" w:rsidRPr="00133D0F" w:rsidRDefault="000D126A" w:rsidP="000D126A">
      <w:pPr>
        <w:jc w:val="center"/>
        <w:rPr>
          <w:b/>
          <w:color w:val="000000" w:themeColor="text1"/>
          <w:sz w:val="24"/>
          <w:szCs w:val="24"/>
        </w:rPr>
      </w:pPr>
      <w:r w:rsidRPr="00133D0F">
        <w:rPr>
          <w:b/>
          <w:color w:val="000000" w:themeColor="text1"/>
          <w:sz w:val="24"/>
          <w:szCs w:val="24"/>
        </w:rPr>
        <w:t>TOELICHTING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DAMES EN HEREN,</w:t>
      </w:r>
    </w:p>
    <w:p w:rsidR="00095904" w:rsidRPr="00133D0F" w:rsidRDefault="00095904"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95904" w:rsidRDefault="00095904" w:rsidP="00095904">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Dit wetsvoorstel neemt, mits de nodige aanpassingen, de tekst over van voorstel DOC 52 0551/001 en van voorstel DOC 53 0670/001.</w:t>
      </w:r>
    </w:p>
    <w:p w:rsidR="000E7B79" w:rsidRDefault="000E7B79" w:rsidP="00095904">
      <w:pPr>
        <w:autoSpaceDE w:val="0"/>
        <w:autoSpaceDN w:val="0"/>
        <w:adjustRightInd w:val="0"/>
        <w:spacing w:before="0" w:beforeAutospacing="0" w:after="0" w:afterAutospacing="0"/>
        <w:ind w:right="0"/>
        <w:rPr>
          <w:rFonts w:cs="HelveticaLTStd-Roman"/>
          <w:b/>
          <w:color w:val="000000" w:themeColor="text1"/>
          <w:sz w:val="24"/>
          <w:szCs w:val="24"/>
        </w:rPr>
      </w:pPr>
    </w:p>
    <w:p w:rsidR="000E7B79" w:rsidRPr="00133D0F" w:rsidRDefault="000E7B79" w:rsidP="00095904">
      <w:pPr>
        <w:autoSpaceDE w:val="0"/>
        <w:autoSpaceDN w:val="0"/>
        <w:adjustRightInd w:val="0"/>
        <w:spacing w:before="0" w:beforeAutospacing="0" w:after="0" w:afterAutospacing="0"/>
        <w:ind w:right="0"/>
        <w:rPr>
          <w:rFonts w:cs="HelveticaLTStd-Roman"/>
          <w:b/>
          <w:color w:val="000000" w:themeColor="text1"/>
          <w:sz w:val="24"/>
          <w:szCs w:val="24"/>
        </w:rPr>
      </w:pPr>
      <w:r>
        <w:rPr>
          <w:rFonts w:cs="HelveticaLTStd-Roman"/>
          <w:b/>
          <w:color w:val="000000" w:themeColor="text1"/>
          <w:sz w:val="24"/>
          <w:szCs w:val="24"/>
        </w:rPr>
        <w:t xml:space="preserve">De terreuraanslagen van 13 november 2015 </w:t>
      </w:r>
      <w:r w:rsidR="00EE06A7">
        <w:rPr>
          <w:rFonts w:cs="HelveticaLTStd-Roman"/>
          <w:b/>
          <w:color w:val="000000" w:themeColor="text1"/>
          <w:sz w:val="24"/>
          <w:szCs w:val="24"/>
        </w:rPr>
        <w:t xml:space="preserve">in Parijs </w:t>
      </w:r>
      <w:r>
        <w:rPr>
          <w:rFonts w:cs="HelveticaLTStd-Roman"/>
          <w:b/>
          <w:color w:val="000000" w:themeColor="text1"/>
          <w:sz w:val="24"/>
          <w:szCs w:val="24"/>
        </w:rPr>
        <w:t>leggen een bijzonder pijnlijke leemte in ons strafsysteem bloot. De daders van de</w:t>
      </w:r>
      <w:r w:rsidR="00840FF7">
        <w:rPr>
          <w:rFonts w:cs="HelveticaLTStd-Roman"/>
          <w:b/>
          <w:color w:val="000000" w:themeColor="text1"/>
          <w:sz w:val="24"/>
          <w:szCs w:val="24"/>
        </w:rPr>
        <w:t>rgelijke</w:t>
      </w:r>
      <w:r>
        <w:rPr>
          <w:rFonts w:cs="HelveticaLTStd-Roman"/>
          <w:b/>
          <w:color w:val="000000" w:themeColor="text1"/>
          <w:sz w:val="24"/>
          <w:szCs w:val="24"/>
        </w:rPr>
        <w:t xml:space="preserve"> aanslagen, die </w:t>
      </w:r>
      <w:r w:rsidR="00840FF7">
        <w:rPr>
          <w:rFonts w:cs="HelveticaLTStd-Roman"/>
          <w:b/>
          <w:color w:val="000000" w:themeColor="text1"/>
          <w:sz w:val="24"/>
          <w:szCs w:val="24"/>
        </w:rPr>
        <w:t xml:space="preserve">in Parijs </w:t>
      </w:r>
      <w:r>
        <w:rPr>
          <w:rFonts w:cs="HelveticaLTStd-Roman"/>
          <w:b/>
          <w:color w:val="000000" w:themeColor="text1"/>
          <w:sz w:val="24"/>
          <w:szCs w:val="24"/>
        </w:rPr>
        <w:t xml:space="preserve">130 mensenlevens op hun geweten hebben, kunnen in België alleen maar tot </w:t>
      </w:r>
      <w:r w:rsidR="00EE06A7">
        <w:rPr>
          <w:rFonts w:cs="HelveticaLTStd-Roman"/>
          <w:b/>
          <w:color w:val="000000" w:themeColor="text1"/>
          <w:sz w:val="24"/>
          <w:szCs w:val="24"/>
        </w:rPr>
        <w:t xml:space="preserve">één keer </w:t>
      </w:r>
      <w:r>
        <w:rPr>
          <w:rFonts w:cs="HelveticaLTStd-Roman"/>
          <w:b/>
          <w:color w:val="000000" w:themeColor="text1"/>
          <w:sz w:val="24"/>
          <w:szCs w:val="24"/>
        </w:rPr>
        <w:t xml:space="preserve">levenslange opsluiting veroordeeld worden, met zicht op voorwaardelijke invrijheidstelling na vijftien jaar hechtenis. </w:t>
      </w:r>
      <w:r w:rsidR="00317660">
        <w:rPr>
          <w:rFonts w:cs="HelveticaLTStd-Roman"/>
          <w:b/>
          <w:color w:val="000000" w:themeColor="text1"/>
          <w:sz w:val="24"/>
          <w:szCs w:val="24"/>
        </w:rPr>
        <w:t xml:space="preserve">Deze daders kunnen zelfs door de strafuitvoeringsrechter om medische redenen in voorlopige vrijheid gesteld worden. </w:t>
      </w:r>
      <w:r w:rsidR="000C1ED3">
        <w:rPr>
          <w:rFonts w:cs="HelveticaLTStd-Roman"/>
          <w:b/>
          <w:color w:val="000000" w:themeColor="text1"/>
          <w:sz w:val="24"/>
          <w:szCs w:val="24"/>
        </w:rPr>
        <w:t xml:space="preserve">Dat lijkt onaanvaardbaar. Dergelijke daders moet men voor de verdere duur van hun leven uit de maatschappij kunnen bannen. </w:t>
      </w:r>
      <w:r w:rsidR="005F7EA0">
        <w:rPr>
          <w:rFonts w:cs="HelveticaLTStd-Roman"/>
          <w:b/>
          <w:color w:val="000000" w:themeColor="text1"/>
          <w:sz w:val="24"/>
          <w:szCs w:val="24"/>
        </w:rPr>
        <w:t>Daartoe strekt dit wetsvoorstel.</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De doodstraf kan een leven redden.</w:t>
      </w:r>
    </w:p>
    <w:p w:rsidR="00095904" w:rsidRPr="00133D0F" w:rsidRDefault="00095904"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95904"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De versoepeling van het strafrecht heeft ertoe geleid dat de doodstraf, alsook de omzetting van de doodstraf in een levenslange gevangenisstraf werd afgeschaft. In de praktijk komt het erop neer dat wie voor een misdrijf tot levenslang wordt veroordeeld (2013) effectief gemiddeld 11,6 jaar in de gevangenis zit. In 2006 was dat nog 16,4 jaar. Een recente wetwijziging zorgt er ondertussen voor dat wie tot levenslang veroordeeld wordt minstens 15 jaar moet uitzitten </w:t>
      </w:r>
    </w:p>
    <w:p w:rsidR="00095904" w:rsidRPr="00133D0F" w:rsidRDefault="00095904"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De lakse strafwetgeving leidt tot een milde vorm van straffeloosheid. Het afschrikkingseffect dat uitgaat van dergelijke minimale straffen is beperkt. Voor de nabestaanden van de slachtoffers en/of voor de slachtoffers zelf is er van vergelding nauwelijks sprake.  </w:t>
      </w:r>
    </w:p>
    <w:p w:rsidR="00B44E4B" w:rsidRDefault="00B44E4B"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B44E4B" w:rsidRDefault="00B44E4B" w:rsidP="000D126A">
      <w:pPr>
        <w:autoSpaceDE w:val="0"/>
        <w:autoSpaceDN w:val="0"/>
        <w:adjustRightInd w:val="0"/>
        <w:spacing w:before="0" w:beforeAutospacing="0" w:after="0" w:afterAutospacing="0"/>
        <w:ind w:right="0"/>
        <w:rPr>
          <w:rFonts w:cs="HelveticaLTStd-Roman"/>
          <w:b/>
          <w:color w:val="000000" w:themeColor="text1"/>
          <w:sz w:val="24"/>
          <w:szCs w:val="24"/>
        </w:rPr>
      </w:pPr>
      <w:r>
        <w:rPr>
          <w:rFonts w:cs="HelveticaLTStd-Roman"/>
          <w:b/>
          <w:color w:val="000000" w:themeColor="text1"/>
          <w:sz w:val="24"/>
          <w:szCs w:val="24"/>
        </w:rPr>
        <w:t>Dit wetsvoorstel viseert extreem enstige misdrijven</w:t>
      </w:r>
      <w:r w:rsidR="00510242">
        <w:rPr>
          <w:rFonts w:cs="HelveticaLTStd-Roman"/>
          <w:b/>
          <w:color w:val="000000" w:themeColor="text1"/>
          <w:sz w:val="24"/>
          <w:szCs w:val="24"/>
        </w:rPr>
        <w:t xml:space="preserve"> en stelt deze strafbaar met een symbolische doodstraf</w:t>
      </w:r>
      <w:r>
        <w:rPr>
          <w:rFonts w:cs="HelveticaLTStd-Roman"/>
          <w:b/>
          <w:color w:val="000000" w:themeColor="text1"/>
          <w:sz w:val="24"/>
          <w:szCs w:val="24"/>
        </w:rPr>
        <w:t>:</w:t>
      </w:r>
    </w:p>
    <w:p w:rsidR="00B44E4B" w:rsidRDefault="00B44E4B"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B44E4B" w:rsidRDefault="00B44E4B" w:rsidP="000D126A">
      <w:pPr>
        <w:autoSpaceDE w:val="0"/>
        <w:autoSpaceDN w:val="0"/>
        <w:adjustRightInd w:val="0"/>
        <w:spacing w:before="0" w:beforeAutospacing="0" w:after="0" w:afterAutospacing="0"/>
        <w:ind w:right="0"/>
        <w:rPr>
          <w:rFonts w:cs="HelveticaLTStd-Roman"/>
          <w:b/>
          <w:color w:val="000000" w:themeColor="text1"/>
          <w:sz w:val="24"/>
          <w:szCs w:val="24"/>
        </w:rPr>
      </w:pPr>
      <w:r>
        <w:rPr>
          <w:rFonts w:cs="HelveticaLTStd-Roman"/>
          <w:b/>
          <w:color w:val="000000" w:themeColor="text1"/>
          <w:sz w:val="24"/>
          <w:szCs w:val="24"/>
        </w:rPr>
        <w:t xml:space="preserve">- doodslag op een politieambtenaar gepleegd in de uitoefening of ter gelegenheid van de </w:t>
      </w:r>
      <w:r w:rsidR="007D7F93">
        <w:rPr>
          <w:rFonts w:cs="HelveticaLTStd-Roman"/>
          <w:b/>
          <w:color w:val="000000" w:themeColor="text1"/>
          <w:sz w:val="24"/>
          <w:szCs w:val="24"/>
        </w:rPr>
        <w:t>uitoefening van zijn bediening;</w:t>
      </w:r>
    </w:p>
    <w:p w:rsidR="007D7F93" w:rsidRDefault="007D7F93"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7D7F93" w:rsidRDefault="007D7F93" w:rsidP="000D126A">
      <w:pPr>
        <w:autoSpaceDE w:val="0"/>
        <w:autoSpaceDN w:val="0"/>
        <w:adjustRightInd w:val="0"/>
        <w:spacing w:before="0" w:beforeAutospacing="0" w:after="0" w:afterAutospacing="0"/>
        <w:ind w:right="0"/>
        <w:rPr>
          <w:rFonts w:cs="HelveticaLTStd-Roman"/>
          <w:b/>
          <w:color w:val="000000" w:themeColor="text1"/>
          <w:sz w:val="24"/>
          <w:szCs w:val="24"/>
        </w:rPr>
      </w:pPr>
      <w:r>
        <w:rPr>
          <w:rFonts w:cs="HelveticaLTStd-Roman"/>
          <w:b/>
          <w:color w:val="000000" w:themeColor="text1"/>
          <w:sz w:val="24"/>
          <w:szCs w:val="24"/>
        </w:rPr>
        <w:t>- lustmoord, namelijk moord gepleegd om aan seksuele driften te voldoen</w:t>
      </w:r>
      <w:r w:rsidR="007D5423">
        <w:rPr>
          <w:rFonts w:cs="HelveticaLTStd-Roman"/>
          <w:b/>
          <w:color w:val="000000" w:themeColor="text1"/>
          <w:sz w:val="24"/>
          <w:szCs w:val="24"/>
        </w:rPr>
        <w:t>, gepleegd op een minderjarige</w:t>
      </w:r>
      <w:r>
        <w:rPr>
          <w:rFonts w:cs="HelveticaLTStd-Roman"/>
          <w:b/>
          <w:color w:val="000000" w:themeColor="text1"/>
          <w:sz w:val="24"/>
          <w:szCs w:val="24"/>
        </w:rPr>
        <w:t>;</w:t>
      </w:r>
    </w:p>
    <w:p w:rsidR="007D7F93" w:rsidRDefault="007D7F93"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7D7F93" w:rsidRDefault="007D7F93" w:rsidP="000D126A">
      <w:pPr>
        <w:autoSpaceDE w:val="0"/>
        <w:autoSpaceDN w:val="0"/>
        <w:adjustRightInd w:val="0"/>
        <w:spacing w:before="0" w:beforeAutospacing="0" w:after="0" w:afterAutospacing="0"/>
        <w:ind w:right="0"/>
        <w:rPr>
          <w:rFonts w:cs="HelveticaLTStd-Roman"/>
          <w:b/>
          <w:color w:val="000000" w:themeColor="text1"/>
          <w:sz w:val="24"/>
          <w:szCs w:val="24"/>
        </w:rPr>
      </w:pPr>
      <w:r>
        <w:rPr>
          <w:rFonts w:cs="HelveticaLTStd-Roman"/>
          <w:b/>
          <w:color w:val="000000" w:themeColor="text1"/>
          <w:sz w:val="24"/>
          <w:szCs w:val="24"/>
        </w:rPr>
        <w:lastRenderedPageBreak/>
        <w:t>- foltermoord, moord die gepaard gaat met foltering;</w:t>
      </w:r>
    </w:p>
    <w:p w:rsidR="007D7F93" w:rsidRDefault="007D7F93"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7D7F93" w:rsidRDefault="007D7F93" w:rsidP="000D126A">
      <w:pPr>
        <w:autoSpaceDE w:val="0"/>
        <w:autoSpaceDN w:val="0"/>
        <w:adjustRightInd w:val="0"/>
        <w:spacing w:before="0" w:beforeAutospacing="0" w:after="0" w:afterAutospacing="0"/>
        <w:ind w:right="0"/>
        <w:rPr>
          <w:rFonts w:cs="HelveticaLTStd-Roman"/>
          <w:b/>
          <w:color w:val="000000" w:themeColor="text1"/>
          <w:sz w:val="24"/>
          <w:szCs w:val="24"/>
        </w:rPr>
      </w:pPr>
      <w:r>
        <w:rPr>
          <w:rFonts w:cs="HelveticaLTStd-Roman"/>
          <w:b/>
          <w:color w:val="000000" w:themeColor="text1"/>
          <w:sz w:val="24"/>
          <w:szCs w:val="24"/>
        </w:rPr>
        <w:t>- ontvoering van minderjarigen waarbij de minderjarige opzettelijk wordt omgebracht;</w:t>
      </w:r>
    </w:p>
    <w:p w:rsidR="007D7F93" w:rsidRDefault="007D7F93"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7D7F93" w:rsidRPr="00133D0F" w:rsidRDefault="007D7F93" w:rsidP="000D126A">
      <w:pPr>
        <w:autoSpaceDE w:val="0"/>
        <w:autoSpaceDN w:val="0"/>
        <w:adjustRightInd w:val="0"/>
        <w:spacing w:before="0" w:beforeAutospacing="0" w:after="0" w:afterAutospacing="0"/>
        <w:ind w:right="0"/>
        <w:rPr>
          <w:rFonts w:cs="HelveticaLTStd-Roman"/>
          <w:b/>
          <w:color w:val="000000" w:themeColor="text1"/>
          <w:sz w:val="24"/>
          <w:szCs w:val="24"/>
        </w:rPr>
      </w:pPr>
      <w:r>
        <w:rPr>
          <w:rFonts w:cs="HelveticaLTStd-Roman"/>
          <w:b/>
          <w:color w:val="000000" w:themeColor="text1"/>
          <w:sz w:val="24"/>
          <w:szCs w:val="24"/>
        </w:rPr>
        <w:t xml:space="preserve">- terroristische misdaden die gepaard gaan met verlies van mensenlevens.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Het wetsvoorstel wil de veroordeling tot de doodstraf, d.w.z. een doodstraf die van rechtswege wordt omgezet in écht levenslang, en de bijzondere levenslange opsluiting, d.w.z. levenslange opsluiting zonder kans op vervroegde vrijlating, als straffen wederinvoeren of invoeren.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Beide doelstellingen van het wetsvoorstel moeten getoetst worden aan de Grondwet en aan het Europees Verdrag voor de Rechten van de Mens (EVRM).</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Artikel 14</w:t>
      </w:r>
      <w:r w:rsidRPr="00133D0F">
        <w:rPr>
          <w:rFonts w:cs="HelveticaLTStd-Roman"/>
          <w:b/>
          <w:i/>
          <w:color w:val="000000" w:themeColor="text1"/>
          <w:sz w:val="24"/>
          <w:szCs w:val="24"/>
        </w:rPr>
        <w:t>bis</w:t>
      </w:r>
      <w:r w:rsidRPr="00133D0F">
        <w:rPr>
          <w:rFonts w:cs="HelveticaLTStd-Roman"/>
          <w:b/>
          <w:color w:val="000000" w:themeColor="text1"/>
          <w:sz w:val="24"/>
          <w:szCs w:val="24"/>
        </w:rPr>
        <w:t xml:space="preserve"> van de Grondwet bepaalt dat de doodstraf is afgeschaft. Het Zesde en het Dertiende Protocol bij het EVRM geven eenieder het recht niet terechtgesteld te worden én het recht niet ter dood veroordeeld te worden. Het wetsvoorstel heeft nooit tot gevolg dat iemand terechtgesteld wordt. Ook wordt de terdoodveroordeelde niet daadwerkelijk ter dood veroordeeld</w:t>
      </w:r>
      <w:r w:rsidR="00A27B53" w:rsidRPr="00133D0F">
        <w:rPr>
          <w:rFonts w:cs="HelveticaLTStd-Roman"/>
          <w:b/>
          <w:color w:val="000000" w:themeColor="text1"/>
          <w:sz w:val="24"/>
          <w:szCs w:val="24"/>
        </w:rPr>
        <w:t xml:space="preserve">; </w:t>
      </w:r>
      <w:r w:rsidRPr="00133D0F">
        <w:rPr>
          <w:rFonts w:cs="HelveticaLTStd-Roman"/>
          <w:b/>
          <w:color w:val="000000" w:themeColor="text1"/>
          <w:sz w:val="24"/>
          <w:szCs w:val="24"/>
        </w:rPr>
        <w:t xml:space="preserve">Dat lijkt de indieners van doorslaggevend belang. De voorgestelde "veroordeling tot de doodstraf" is dus niet strijdig met de Grondwet en evenmin met het EVRM. De “doodstraf” betekent in de praktijk dat de effectieve uitvoering van de doodstraf omgezet wordt in levenslange gevangenisstraf. De symboliek van de “doodstraf” (omgezet in levenslange gevangenisstraf) wordt echter wel behouden.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b/>
          <w:color w:val="000000" w:themeColor="text1"/>
          <w:sz w:val="24"/>
          <w:szCs w:val="24"/>
        </w:rPr>
      </w:pPr>
      <w:r w:rsidRPr="00133D0F">
        <w:rPr>
          <w:rFonts w:cs="HelveticaLTStd-Roman"/>
          <w:b/>
          <w:color w:val="000000" w:themeColor="text1"/>
          <w:sz w:val="24"/>
          <w:szCs w:val="24"/>
        </w:rPr>
        <w:t xml:space="preserve">Een veroordeling tot écht levenslang, zonder kans op vervroegde vrijlating, is  ‒ naar verluidt  ‒ , volgens de arresten </w:t>
      </w:r>
      <w:r w:rsidRPr="00133D0F">
        <w:rPr>
          <w:rFonts w:cs="HelveticaLTStd-Roman"/>
          <w:b/>
          <w:i/>
          <w:color w:val="000000" w:themeColor="text1"/>
          <w:sz w:val="24"/>
          <w:szCs w:val="24"/>
        </w:rPr>
        <w:t>Vinter</w:t>
      </w:r>
      <w:r w:rsidRPr="00133D0F">
        <w:rPr>
          <w:rFonts w:cs="HelveticaLTStd-Roman"/>
          <w:b/>
          <w:color w:val="000000" w:themeColor="text1"/>
          <w:sz w:val="24"/>
          <w:szCs w:val="24"/>
        </w:rPr>
        <w:t xml:space="preserve"> en </w:t>
      </w:r>
      <w:r w:rsidRPr="00133D0F">
        <w:rPr>
          <w:rFonts w:cs="HelveticaLTStd-Roman"/>
          <w:b/>
          <w:i/>
          <w:color w:val="000000" w:themeColor="text1"/>
          <w:sz w:val="24"/>
          <w:szCs w:val="24"/>
        </w:rPr>
        <w:t>Trabelsi</w:t>
      </w:r>
      <w:r w:rsidRPr="00133D0F">
        <w:rPr>
          <w:rFonts w:cs="HelveticaLTStd-Roman"/>
          <w:b/>
          <w:color w:val="000000" w:themeColor="text1"/>
          <w:sz w:val="24"/>
          <w:szCs w:val="24"/>
        </w:rPr>
        <w:t xml:space="preserve"> van het Europees Hof voor de Rechten van de Mens (EHRM), strijdig met artikel 3 van het EVRM. De indieners delen de mening van Emeritus voorzitter van het Grondwettelijk Hof professor Marc Bossuyt dat het EHRM te ver gaat met haar rechtspraak betreffende artikel 3 van het EVRM (M. BOSSUYT, </w:t>
      </w:r>
      <w:r w:rsidRPr="00133D0F">
        <w:rPr>
          <w:b/>
          <w:color w:val="000000" w:themeColor="text1"/>
          <w:sz w:val="24"/>
          <w:szCs w:val="24"/>
        </w:rPr>
        <w:t xml:space="preserve">Strasbourg et les demandeurs d'asile : des juges sur un terrain glissant, Brussel, Bruylant, 2010, 189 p.). In de ogen van de indieners moeten de wetgevers reageren tegen de té crimineelvriendelijke rechtspraak van het EHRM in verband met échte levenslange vrijheidsstraffen. Er wordt wellicht terecht gezegd dat er bij de doorsneemoordenaar meestal weinig gevaar voor recidive bestaat. Daarom stelt het wetsvoorstel moord op zich niet strafbaar met écht levenslang. Alleen in zeer extreme gevallen (doodslag op een politieambtenaar, foltermoord, lustmoord, lustmoord op een minderjarige, moord na ontvoering van een minderjarige en bepaalde moorddadige terroristische misdrijven (misdaden)) wordt de doodstraf of écht levenslang voorzien. </w:t>
      </w:r>
    </w:p>
    <w:p w:rsidR="000D126A" w:rsidRPr="00133D0F" w:rsidRDefault="000D126A" w:rsidP="000D126A">
      <w:pPr>
        <w:autoSpaceDE w:val="0"/>
        <w:autoSpaceDN w:val="0"/>
        <w:adjustRightInd w:val="0"/>
        <w:spacing w:before="0" w:beforeAutospacing="0" w:after="0" w:afterAutospacing="0"/>
        <w:ind w:right="0"/>
        <w:rPr>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Times-Roman"/>
          <w:b/>
          <w:color w:val="000000" w:themeColor="text1"/>
          <w:sz w:val="24"/>
          <w:szCs w:val="24"/>
          <w:lang w:val="en-US"/>
        </w:rPr>
      </w:pPr>
      <w:r w:rsidRPr="00133D0F">
        <w:rPr>
          <w:b/>
          <w:color w:val="000000" w:themeColor="text1"/>
          <w:sz w:val="24"/>
          <w:szCs w:val="24"/>
          <w:lang w:val="nl-NL"/>
        </w:rPr>
        <w:t>Men moet eraan denken dat het volkenrechtelijke interpretatieprincipe "in dubio mitius", volgens hetwelk,  wanneer de interpretatie van een verdragsbepaling twijfelachtig is, deze bepaling op die wijze moet worden uitgelegd dat zij de soevereiniteit van de staat onaangetast laat (</w:t>
      </w:r>
      <w:r w:rsidRPr="00133D0F">
        <w:rPr>
          <w:rFonts w:cs="Times New Roman"/>
          <w:b/>
          <w:color w:val="000000" w:themeColor="text1"/>
          <w:sz w:val="24"/>
          <w:szCs w:val="24"/>
        </w:rPr>
        <w:t xml:space="preserve">ECRM, rapport, 1 juni 1973, Golder t. Verenigd Koninkrijk, verzoekschrift 4451/70, p. 31; </w:t>
      </w:r>
      <w:r w:rsidRPr="00133D0F">
        <w:rPr>
          <w:rFonts w:cs="Times-Roman"/>
          <w:b/>
          <w:color w:val="000000" w:themeColor="text1"/>
          <w:sz w:val="24"/>
          <w:szCs w:val="24"/>
        </w:rPr>
        <w:t xml:space="preserve">Perm. </w:t>
      </w:r>
      <w:r w:rsidRPr="00133D0F">
        <w:rPr>
          <w:rFonts w:cs="Times-Roman"/>
          <w:b/>
          <w:color w:val="000000" w:themeColor="text1"/>
          <w:sz w:val="24"/>
          <w:szCs w:val="24"/>
          <w:lang w:val="en-US"/>
        </w:rPr>
        <w:t>Hof Int. Just</w:t>
      </w:r>
      <w:proofErr w:type="gramStart"/>
      <w:r w:rsidRPr="00133D0F">
        <w:rPr>
          <w:rFonts w:cs="Times-Roman"/>
          <w:b/>
          <w:color w:val="000000" w:themeColor="text1"/>
          <w:sz w:val="24"/>
          <w:szCs w:val="24"/>
          <w:lang w:val="en-US"/>
        </w:rPr>
        <w:t>.,</w:t>
      </w:r>
      <w:proofErr w:type="gramEnd"/>
      <w:r w:rsidRPr="00133D0F">
        <w:rPr>
          <w:rFonts w:cs="Times-Roman"/>
          <w:b/>
          <w:color w:val="000000" w:themeColor="text1"/>
          <w:sz w:val="24"/>
          <w:szCs w:val="24"/>
          <w:lang w:val="en-US"/>
        </w:rPr>
        <w:t xml:space="preserve"> </w:t>
      </w:r>
      <w:proofErr w:type="spellStart"/>
      <w:r w:rsidRPr="00133D0F">
        <w:rPr>
          <w:rFonts w:cs="Times-Roman"/>
          <w:b/>
          <w:color w:val="000000" w:themeColor="text1"/>
          <w:sz w:val="24"/>
          <w:szCs w:val="24"/>
          <w:lang w:val="en-US"/>
        </w:rPr>
        <w:t>consultatief</w:t>
      </w:r>
      <w:proofErr w:type="spellEnd"/>
      <w:r w:rsidRPr="00133D0F">
        <w:rPr>
          <w:rFonts w:cs="Times-Roman"/>
          <w:b/>
          <w:color w:val="000000" w:themeColor="text1"/>
          <w:sz w:val="24"/>
          <w:szCs w:val="24"/>
          <w:lang w:val="en-US"/>
        </w:rPr>
        <w:t xml:space="preserve"> </w:t>
      </w:r>
      <w:proofErr w:type="spellStart"/>
      <w:r w:rsidRPr="00133D0F">
        <w:rPr>
          <w:rFonts w:cs="Times-Roman"/>
          <w:b/>
          <w:color w:val="000000" w:themeColor="text1"/>
          <w:sz w:val="24"/>
          <w:szCs w:val="24"/>
          <w:lang w:val="en-US"/>
        </w:rPr>
        <w:t>advies</w:t>
      </w:r>
      <w:proofErr w:type="spellEnd"/>
      <w:r w:rsidRPr="00133D0F">
        <w:rPr>
          <w:rFonts w:cs="Times-Roman"/>
          <w:b/>
          <w:color w:val="000000" w:themeColor="text1"/>
          <w:sz w:val="24"/>
          <w:szCs w:val="24"/>
          <w:lang w:val="en-US"/>
        </w:rPr>
        <w:t xml:space="preserve">, 21 </w:t>
      </w:r>
      <w:proofErr w:type="spellStart"/>
      <w:r w:rsidRPr="00133D0F">
        <w:rPr>
          <w:rFonts w:cs="Times-Roman"/>
          <w:b/>
          <w:color w:val="000000" w:themeColor="text1"/>
          <w:sz w:val="24"/>
          <w:szCs w:val="24"/>
          <w:lang w:val="en-US"/>
        </w:rPr>
        <w:t>november</w:t>
      </w:r>
      <w:proofErr w:type="spellEnd"/>
      <w:r w:rsidRPr="00133D0F">
        <w:rPr>
          <w:rFonts w:cs="Times-Roman"/>
          <w:b/>
          <w:color w:val="000000" w:themeColor="text1"/>
          <w:sz w:val="24"/>
          <w:szCs w:val="24"/>
          <w:lang w:val="en-US"/>
        </w:rPr>
        <w:t xml:space="preserve"> 1925, </w:t>
      </w:r>
      <w:r w:rsidRPr="00133D0F">
        <w:rPr>
          <w:rFonts w:cs="Times New Roman"/>
          <w:b/>
          <w:color w:val="000000" w:themeColor="text1"/>
          <w:sz w:val="24"/>
          <w:szCs w:val="24"/>
          <w:lang w:val="en-US"/>
        </w:rPr>
        <w:t xml:space="preserve">ARTICLE 3, PARAGRAPH </w:t>
      </w:r>
      <w:r w:rsidRPr="00133D0F">
        <w:rPr>
          <w:rFonts w:cs="Times New Roman"/>
          <w:b/>
          <w:bCs/>
          <w:color w:val="000000" w:themeColor="text1"/>
          <w:sz w:val="24"/>
          <w:szCs w:val="24"/>
          <w:lang w:val="en-US"/>
        </w:rPr>
        <w:t xml:space="preserve">2, </w:t>
      </w:r>
      <w:r w:rsidRPr="00133D0F">
        <w:rPr>
          <w:rFonts w:cs="Times New Roman"/>
          <w:b/>
          <w:color w:val="000000" w:themeColor="text1"/>
          <w:sz w:val="24"/>
          <w:szCs w:val="24"/>
          <w:lang w:val="en-US"/>
        </w:rPr>
        <w:t xml:space="preserve">OF THE TREATY OF LAUSANNE </w:t>
      </w:r>
      <w:r w:rsidRPr="00133D0F">
        <w:rPr>
          <w:rFonts w:cs="Times New Roman"/>
          <w:b/>
          <w:color w:val="000000" w:themeColor="text1"/>
          <w:sz w:val="24"/>
          <w:szCs w:val="24"/>
          <w:lang w:val="en-US"/>
        </w:rPr>
        <w:lastRenderedPageBreak/>
        <w:t xml:space="preserve">(FRONTIER BETWEEN TURKEY AND IRAQ), </w:t>
      </w:r>
      <w:proofErr w:type="spellStart"/>
      <w:r w:rsidRPr="00133D0F">
        <w:rPr>
          <w:rFonts w:cs="Times-Roman"/>
          <w:b/>
          <w:color w:val="000000" w:themeColor="text1"/>
          <w:sz w:val="24"/>
          <w:szCs w:val="24"/>
          <w:lang w:val="en-US"/>
        </w:rPr>
        <w:t>Serie</w:t>
      </w:r>
      <w:proofErr w:type="spellEnd"/>
      <w:r w:rsidRPr="00133D0F">
        <w:rPr>
          <w:rFonts w:cs="Times-Roman"/>
          <w:b/>
          <w:color w:val="000000" w:themeColor="text1"/>
          <w:sz w:val="24"/>
          <w:szCs w:val="24"/>
          <w:lang w:val="en-US"/>
        </w:rPr>
        <w:t xml:space="preserve"> B, nr. </w:t>
      </w:r>
      <w:proofErr w:type="gramStart"/>
      <w:r w:rsidRPr="00133D0F">
        <w:rPr>
          <w:rFonts w:cs="Times-Roman"/>
          <w:b/>
          <w:color w:val="000000" w:themeColor="text1"/>
          <w:sz w:val="24"/>
          <w:szCs w:val="24"/>
          <w:lang w:val="en-US"/>
        </w:rPr>
        <w:t>12, p. 25; Perm.</w:t>
      </w:r>
      <w:proofErr w:type="gramEnd"/>
      <w:r w:rsidRPr="00133D0F">
        <w:rPr>
          <w:rFonts w:cs="Times-Roman"/>
          <w:b/>
          <w:color w:val="000000" w:themeColor="text1"/>
          <w:sz w:val="24"/>
          <w:szCs w:val="24"/>
          <w:lang w:val="en-US"/>
        </w:rPr>
        <w:t xml:space="preserve"> Hof Int. Just</w:t>
      </w:r>
      <w:proofErr w:type="gramStart"/>
      <w:r w:rsidRPr="00133D0F">
        <w:rPr>
          <w:rFonts w:cs="Times-Roman"/>
          <w:b/>
          <w:color w:val="000000" w:themeColor="text1"/>
          <w:sz w:val="24"/>
          <w:szCs w:val="24"/>
          <w:lang w:val="en-US"/>
        </w:rPr>
        <w:t>.,</w:t>
      </w:r>
      <w:proofErr w:type="gramEnd"/>
      <w:r w:rsidRPr="00133D0F">
        <w:rPr>
          <w:rFonts w:cs="Times-Roman"/>
          <w:b/>
          <w:color w:val="000000" w:themeColor="text1"/>
          <w:sz w:val="24"/>
          <w:szCs w:val="24"/>
          <w:lang w:val="en-US"/>
        </w:rPr>
        <w:t xml:space="preserve"> arrest nr. 16, 10 </w:t>
      </w:r>
      <w:proofErr w:type="spellStart"/>
      <w:r w:rsidRPr="00133D0F">
        <w:rPr>
          <w:rFonts w:cs="Times-Roman"/>
          <w:b/>
          <w:color w:val="000000" w:themeColor="text1"/>
          <w:sz w:val="24"/>
          <w:szCs w:val="24"/>
          <w:lang w:val="en-US"/>
        </w:rPr>
        <w:t>september</w:t>
      </w:r>
      <w:proofErr w:type="spellEnd"/>
      <w:r w:rsidRPr="00133D0F">
        <w:rPr>
          <w:rFonts w:cs="Times-Roman"/>
          <w:b/>
          <w:color w:val="000000" w:themeColor="text1"/>
          <w:sz w:val="24"/>
          <w:szCs w:val="24"/>
          <w:lang w:val="en-US"/>
        </w:rPr>
        <w:t xml:space="preserve"> 1929, </w:t>
      </w:r>
      <w:r w:rsidRPr="00133D0F">
        <w:rPr>
          <w:rFonts w:cs="Times New Roman"/>
          <w:b/>
          <w:color w:val="000000" w:themeColor="text1"/>
          <w:sz w:val="24"/>
          <w:szCs w:val="24"/>
          <w:lang w:val="en-US"/>
        </w:rPr>
        <w:t xml:space="preserve">CASE RELATING TO THE TERRITORIAL JURISDICTION OF THE INTERNATIONAL COMMISSION OF THE RIVER ODER/AFFAIRE RELATIVE A LA JURIDICTION TERRITORIALE DE LA COMMISSION INTERNATIONALE DE L'ODER, </w:t>
      </w:r>
      <w:proofErr w:type="spellStart"/>
      <w:r w:rsidRPr="00133D0F">
        <w:rPr>
          <w:rFonts w:cs="Times-Roman"/>
          <w:b/>
          <w:color w:val="000000" w:themeColor="text1"/>
          <w:sz w:val="24"/>
          <w:szCs w:val="24"/>
          <w:lang w:val="en-US"/>
        </w:rPr>
        <w:t>Serie</w:t>
      </w:r>
      <w:proofErr w:type="spellEnd"/>
      <w:r w:rsidRPr="00133D0F">
        <w:rPr>
          <w:rFonts w:cs="Times-Roman"/>
          <w:b/>
          <w:color w:val="000000" w:themeColor="text1"/>
          <w:sz w:val="24"/>
          <w:szCs w:val="24"/>
          <w:lang w:val="en-US"/>
        </w:rPr>
        <w:t xml:space="preserve"> A, nr. 23, p. 26;</w:t>
      </w:r>
      <w:r w:rsidRPr="00133D0F">
        <w:rPr>
          <w:rFonts w:cs="Arial"/>
          <w:b/>
          <w:color w:val="000000" w:themeColor="text1"/>
          <w:sz w:val="24"/>
          <w:szCs w:val="24"/>
          <w:lang w:val="en-US"/>
        </w:rPr>
        <w:t xml:space="preserve"> </w:t>
      </w:r>
      <w:r w:rsidRPr="00133D0F">
        <w:rPr>
          <w:rStyle w:val="addmd1"/>
          <w:rFonts w:cs="Arial"/>
          <w:b/>
          <w:color w:val="000000" w:themeColor="text1"/>
          <w:sz w:val="24"/>
          <w:szCs w:val="24"/>
          <w:lang w:val="en-US"/>
        </w:rPr>
        <w:t>Markus KRAJEWSKI</w:t>
      </w:r>
      <w:proofErr w:type="gramStart"/>
      <w:r w:rsidRPr="00133D0F">
        <w:rPr>
          <w:rStyle w:val="addmd1"/>
          <w:rFonts w:cs="Arial"/>
          <w:b/>
          <w:color w:val="000000" w:themeColor="text1"/>
          <w:sz w:val="24"/>
          <w:szCs w:val="24"/>
          <w:lang w:val="en-US"/>
        </w:rPr>
        <w:t xml:space="preserve">,  </w:t>
      </w:r>
      <w:r w:rsidRPr="00133D0F">
        <w:rPr>
          <w:rFonts w:cs="Arial"/>
          <w:b/>
          <w:color w:val="000000" w:themeColor="text1"/>
          <w:sz w:val="24"/>
          <w:szCs w:val="24"/>
          <w:lang w:val="en-US"/>
        </w:rPr>
        <w:t>National</w:t>
      </w:r>
      <w:proofErr w:type="gramEnd"/>
      <w:r w:rsidRPr="00133D0F">
        <w:rPr>
          <w:rFonts w:cs="Arial"/>
          <w:b/>
          <w:color w:val="000000" w:themeColor="text1"/>
          <w:sz w:val="24"/>
          <w:szCs w:val="24"/>
          <w:lang w:val="en-US"/>
        </w:rPr>
        <w:t xml:space="preserve"> Regulation and Trade Liberalization in Services: The Legal Impact on the General Agreement on Trade in Services (GATS) on National Regulatory Autonomy, Den Haag, Kluwer Law International, 2003, </w:t>
      </w:r>
      <w:r w:rsidRPr="00133D0F">
        <w:rPr>
          <w:b/>
          <w:color w:val="000000" w:themeColor="text1"/>
          <w:sz w:val="24"/>
          <w:szCs w:val="24"/>
          <w:lang w:val="en-US"/>
        </w:rPr>
        <w:t>p. 50</w:t>
      </w:r>
      <w:r w:rsidRPr="00133D0F">
        <w:rPr>
          <w:rFonts w:cs="Times-Roman"/>
          <w:b/>
          <w:color w:val="000000" w:themeColor="text1"/>
          <w:sz w:val="24"/>
          <w:szCs w:val="24"/>
          <w:lang w:val="en-US"/>
        </w:rPr>
        <w:t xml:space="preserve">), tot </w:t>
      </w:r>
      <w:proofErr w:type="spellStart"/>
      <w:r w:rsidRPr="00133D0F">
        <w:rPr>
          <w:rFonts w:cs="Times-Roman"/>
          <w:b/>
          <w:color w:val="000000" w:themeColor="text1"/>
          <w:sz w:val="24"/>
          <w:szCs w:val="24"/>
          <w:lang w:val="en-US"/>
        </w:rPr>
        <w:t>gevolg</w:t>
      </w:r>
      <w:proofErr w:type="spellEnd"/>
      <w:r w:rsidRPr="00133D0F">
        <w:rPr>
          <w:rFonts w:cs="Times-Roman"/>
          <w:b/>
          <w:color w:val="000000" w:themeColor="text1"/>
          <w:sz w:val="24"/>
          <w:szCs w:val="24"/>
          <w:lang w:val="en-US"/>
        </w:rPr>
        <w:t xml:space="preserve"> </w:t>
      </w:r>
      <w:proofErr w:type="spellStart"/>
      <w:r w:rsidRPr="00133D0F">
        <w:rPr>
          <w:rFonts w:cs="Times-Roman"/>
          <w:b/>
          <w:color w:val="000000" w:themeColor="text1"/>
          <w:sz w:val="24"/>
          <w:szCs w:val="24"/>
          <w:lang w:val="en-US"/>
        </w:rPr>
        <w:t>heeft</w:t>
      </w:r>
      <w:proofErr w:type="spellEnd"/>
      <w:r w:rsidRPr="00133D0F">
        <w:rPr>
          <w:rFonts w:cs="Times-Roman"/>
          <w:b/>
          <w:color w:val="000000" w:themeColor="text1"/>
          <w:sz w:val="24"/>
          <w:szCs w:val="24"/>
          <w:lang w:val="en-US"/>
        </w:rPr>
        <w:t xml:space="preserve"> </w:t>
      </w:r>
      <w:proofErr w:type="spellStart"/>
      <w:r w:rsidRPr="00133D0F">
        <w:rPr>
          <w:rFonts w:cs="Times-Roman"/>
          <w:b/>
          <w:color w:val="000000" w:themeColor="text1"/>
          <w:sz w:val="24"/>
          <w:szCs w:val="24"/>
          <w:lang w:val="en-US"/>
        </w:rPr>
        <w:t>dat</w:t>
      </w:r>
      <w:proofErr w:type="spellEnd"/>
      <w:r w:rsidRPr="00133D0F">
        <w:rPr>
          <w:rFonts w:cs="Times-Roman"/>
          <w:b/>
          <w:color w:val="000000" w:themeColor="text1"/>
          <w:sz w:val="24"/>
          <w:szCs w:val="24"/>
          <w:lang w:val="en-US"/>
        </w:rPr>
        <w:t xml:space="preserve"> </w:t>
      </w:r>
      <w:proofErr w:type="spellStart"/>
      <w:r w:rsidRPr="00133D0F">
        <w:rPr>
          <w:rFonts w:cs="Times-Roman"/>
          <w:b/>
          <w:color w:val="000000" w:themeColor="text1"/>
          <w:sz w:val="24"/>
          <w:szCs w:val="24"/>
          <w:lang w:val="en-US"/>
        </w:rPr>
        <w:t>dit</w:t>
      </w:r>
      <w:proofErr w:type="spellEnd"/>
      <w:r w:rsidRPr="00133D0F">
        <w:rPr>
          <w:rFonts w:cs="Times-Roman"/>
          <w:b/>
          <w:color w:val="000000" w:themeColor="text1"/>
          <w:sz w:val="24"/>
          <w:szCs w:val="24"/>
          <w:lang w:val="en-US"/>
        </w:rPr>
        <w:t xml:space="preserve"> </w:t>
      </w:r>
      <w:proofErr w:type="spellStart"/>
      <w:r w:rsidRPr="00133D0F">
        <w:rPr>
          <w:rFonts w:cs="Times-Roman"/>
          <w:b/>
          <w:color w:val="000000" w:themeColor="text1"/>
          <w:sz w:val="24"/>
          <w:szCs w:val="24"/>
          <w:lang w:val="en-US"/>
        </w:rPr>
        <w:t>wetsvoorstel</w:t>
      </w:r>
      <w:proofErr w:type="spellEnd"/>
      <w:r w:rsidRPr="00133D0F">
        <w:rPr>
          <w:rFonts w:cs="Times-Roman"/>
          <w:b/>
          <w:color w:val="000000" w:themeColor="text1"/>
          <w:sz w:val="24"/>
          <w:szCs w:val="24"/>
          <w:lang w:val="en-US"/>
        </w:rPr>
        <w:t xml:space="preserve"> het EVRM </w:t>
      </w:r>
      <w:proofErr w:type="spellStart"/>
      <w:r w:rsidRPr="00133D0F">
        <w:rPr>
          <w:rFonts w:cs="Times-Roman"/>
          <w:b/>
          <w:color w:val="000000" w:themeColor="text1"/>
          <w:sz w:val="24"/>
          <w:szCs w:val="24"/>
          <w:lang w:val="en-US"/>
        </w:rPr>
        <w:t>niet</w:t>
      </w:r>
      <w:proofErr w:type="spellEnd"/>
      <w:r w:rsidRPr="00133D0F">
        <w:rPr>
          <w:rFonts w:cs="Times-Roman"/>
          <w:b/>
          <w:color w:val="000000" w:themeColor="text1"/>
          <w:sz w:val="24"/>
          <w:szCs w:val="24"/>
          <w:lang w:val="en-US"/>
        </w:rPr>
        <w:t xml:space="preserve"> </w:t>
      </w:r>
      <w:proofErr w:type="spellStart"/>
      <w:r w:rsidRPr="00133D0F">
        <w:rPr>
          <w:rFonts w:cs="Times-Roman"/>
          <w:b/>
          <w:color w:val="000000" w:themeColor="text1"/>
          <w:sz w:val="24"/>
          <w:szCs w:val="24"/>
          <w:lang w:val="en-US"/>
        </w:rPr>
        <w:t>schendt</w:t>
      </w:r>
      <w:proofErr w:type="spellEnd"/>
      <w:r w:rsidRPr="00133D0F">
        <w:rPr>
          <w:rFonts w:cs="Times-Roman"/>
          <w:b/>
          <w:color w:val="000000" w:themeColor="text1"/>
          <w:sz w:val="24"/>
          <w:szCs w:val="24"/>
          <w:lang w:val="en-US"/>
        </w:rPr>
        <w:t xml:space="preserve">. </w:t>
      </w:r>
    </w:p>
    <w:p w:rsidR="000D126A" w:rsidRPr="00133D0F" w:rsidRDefault="000D126A" w:rsidP="000D126A">
      <w:pPr>
        <w:autoSpaceDE w:val="0"/>
        <w:autoSpaceDN w:val="0"/>
        <w:adjustRightInd w:val="0"/>
        <w:spacing w:before="0" w:beforeAutospacing="0" w:after="0" w:afterAutospacing="0"/>
        <w:ind w:right="0"/>
        <w:rPr>
          <w:rFonts w:cs="Times-Roman"/>
          <w:b/>
          <w:color w:val="000000" w:themeColor="text1"/>
          <w:sz w:val="24"/>
          <w:szCs w:val="24"/>
          <w:lang w:val="en-US"/>
        </w:rPr>
      </w:pPr>
    </w:p>
    <w:p w:rsidR="000D126A" w:rsidRPr="00133D0F" w:rsidRDefault="000D126A" w:rsidP="000D126A">
      <w:pPr>
        <w:autoSpaceDE w:val="0"/>
        <w:autoSpaceDN w:val="0"/>
        <w:adjustRightInd w:val="0"/>
        <w:spacing w:before="0" w:beforeAutospacing="0" w:after="0" w:afterAutospacing="0"/>
        <w:ind w:right="0"/>
        <w:rPr>
          <w:rFonts w:cs="Times-Roman"/>
          <w:b/>
          <w:color w:val="000000" w:themeColor="text1"/>
          <w:sz w:val="24"/>
          <w:szCs w:val="24"/>
        </w:rPr>
      </w:pPr>
      <w:r w:rsidRPr="00133D0F">
        <w:rPr>
          <w:rFonts w:cs="Times-Roman"/>
          <w:b/>
          <w:color w:val="000000" w:themeColor="text1"/>
          <w:sz w:val="24"/>
          <w:szCs w:val="24"/>
        </w:rPr>
        <w:t xml:space="preserve">Het Zesde en het Dertiende Protocol bij het EVRM verbieden niet uitdrukkelijk de veroordeling tot een symbolische doodstraf. De veroordeling tot een symbolische doodstraf mag dus volgens het principe "in dubio mitius" door de nationale wetgever voorzien worden in zijn nationale wetgeving. </w:t>
      </w:r>
    </w:p>
    <w:p w:rsidR="000D126A" w:rsidRPr="00133D0F" w:rsidRDefault="000D126A" w:rsidP="000D126A">
      <w:pPr>
        <w:autoSpaceDE w:val="0"/>
        <w:autoSpaceDN w:val="0"/>
        <w:adjustRightInd w:val="0"/>
        <w:spacing w:before="0" w:beforeAutospacing="0" w:after="0" w:afterAutospacing="0"/>
        <w:ind w:right="0"/>
        <w:rPr>
          <w:rFonts w:cs="Times-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Times-Roman"/>
          <w:b/>
          <w:color w:val="000000" w:themeColor="text1"/>
          <w:sz w:val="24"/>
          <w:szCs w:val="24"/>
        </w:rPr>
        <w:t xml:space="preserve">Geen enkele bepaling van het EVRM en de bijgevoegde protocollen verbiedt de échte levenslange opsluiting. De Hoge Verdragsluitende Patijen hebben bijgevolg niet ingestemd met een beperking van hun soevereiniteit op dit punt. De betwistbare rechtspraak van het EHRM kan daar niets aan veranderen en de nationale wetgevers, dragers van de volkssoevereiniteit, mogen tegen die rechtspraak  protesteren. Daartoe strekt dit wetsvoorstel in het bijzonder.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strike/>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1. Werderinvoering van de veroordeling tot de doodstraf</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b/>
          <w:color w:val="000000" w:themeColor="text1"/>
          <w:sz w:val="24"/>
          <w:szCs w:val="24"/>
          <w:lang w:val="nl-NL"/>
        </w:rPr>
      </w:pPr>
      <w:r w:rsidRPr="00133D0F">
        <w:rPr>
          <w:rFonts w:cs="HelveticaLTStd-Roman"/>
          <w:b/>
          <w:color w:val="000000" w:themeColor="text1"/>
          <w:sz w:val="24"/>
          <w:szCs w:val="24"/>
        </w:rPr>
        <w:t xml:space="preserve"> </w:t>
      </w:r>
      <w:r w:rsidRPr="00133D0F">
        <w:rPr>
          <w:b/>
          <w:color w:val="000000" w:themeColor="text1"/>
          <w:sz w:val="24"/>
          <w:szCs w:val="24"/>
          <w:lang w:val="nl-NL"/>
        </w:rPr>
        <w:t xml:space="preserve">De </w:t>
      </w:r>
      <w:hyperlink r:id="rId8" w:tooltip="Doodstraf" w:history="1">
        <w:r w:rsidRPr="00133D0F">
          <w:rPr>
            <w:rStyle w:val="Hyperlink"/>
            <w:b/>
            <w:bCs/>
            <w:color w:val="000000" w:themeColor="text1"/>
            <w:sz w:val="24"/>
            <w:szCs w:val="24"/>
            <w:u w:val="none"/>
            <w:lang w:val="nl-NL"/>
          </w:rPr>
          <w:t>doodstraf</w:t>
        </w:r>
      </w:hyperlink>
      <w:r w:rsidRPr="00133D0F">
        <w:rPr>
          <w:b/>
          <w:color w:val="000000" w:themeColor="text1"/>
          <w:sz w:val="24"/>
          <w:szCs w:val="24"/>
          <w:lang w:val="nl-NL"/>
        </w:rPr>
        <w:t xml:space="preserve"> is een legale bestraffing voor veroordeelden in 31 van de 50 </w:t>
      </w:r>
      <w:hyperlink r:id="rId9" w:tooltip="Verenigde Staten" w:history="1">
        <w:r w:rsidRPr="00133D0F">
          <w:rPr>
            <w:rStyle w:val="Hyperlink"/>
            <w:b/>
            <w:bCs/>
            <w:color w:val="000000" w:themeColor="text1"/>
            <w:sz w:val="24"/>
            <w:szCs w:val="24"/>
            <w:u w:val="none"/>
            <w:lang w:val="nl-NL"/>
          </w:rPr>
          <w:t>Verenigde Staten van Amerika</w:t>
        </w:r>
      </w:hyperlink>
      <w:r w:rsidRPr="00133D0F">
        <w:rPr>
          <w:b/>
          <w:color w:val="000000" w:themeColor="text1"/>
          <w:sz w:val="24"/>
          <w:szCs w:val="24"/>
          <w:lang w:val="nl-NL"/>
        </w:rPr>
        <w:t xml:space="preserve">. Dit wetsvoorstel wil terugkeren naar de situatie zoals die in België bestond vóór de afschaffing van de doodstraf. De doodstraf wordt nog wel uitgesproken, maar zij wordt in geen geval uitgevoerd. De doodstraf wordt zelfs van rechtswege omgezet in écht levenslang, in bijzondere levenslange opsluiting. </w:t>
      </w:r>
    </w:p>
    <w:p w:rsidR="000D126A" w:rsidRPr="00133D0F" w:rsidRDefault="000D126A" w:rsidP="000D126A">
      <w:pPr>
        <w:autoSpaceDE w:val="0"/>
        <w:autoSpaceDN w:val="0"/>
        <w:adjustRightInd w:val="0"/>
        <w:spacing w:before="0" w:beforeAutospacing="0" w:after="0" w:afterAutospacing="0"/>
        <w:ind w:right="0"/>
        <w:rPr>
          <w:b/>
          <w:color w:val="000000" w:themeColor="text1"/>
          <w:sz w:val="24"/>
          <w:szCs w:val="24"/>
          <w:lang w:val="nl-NL"/>
        </w:rPr>
      </w:pPr>
      <w:r w:rsidRPr="00133D0F">
        <w:rPr>
          <w:b/>
          <w:color w:val="000000" w:themeColor="text1"/>
          <w:sz w:val="24"/>
          <w:szCs w:val="24"/>
          <w:lang w:val="nl-NL"/>
        </w:rPr>
        <w:t xml:space="preserve"> </w:t>
      </w:r>
    </w:p>
    <w:p w:rsidR="000D126A" w:rsidRPr="00133D0F" w:rsidRDefault="000D126A" w:rsidP="000D126A">
      <w:pPr>
        <w:autoSpaceDE w:val="0"/>
        <w:autoSpaceDN w:val="0"/>
        <w:adjustRightInd w:val="0"/>
        <w:spacing w:before="0" w:beforeAutospacing="0" w:after="0" w:afterAutospacing="0"/>
        <w:ind w:right="0"/>
        <w:rPr>
          <w:b/>
          <w:color w:val="000000" w:themeColor="text1"/>
          <w:sz w:val="24"/>
          <w:szCs w:val="24"/>
          <w:lang w:val="nl-NL"/>
        </w:rPr>
      </w:pPr>
      <w:r w:rsidRPr="00133D0F">
        <w:rPr>
          <w:b/>
          <w:color w:val="000000" w:themeColor="text1"/>
          <w:sz w:val="24"/>
          <w:szCs w:val="24"/>
          <w:lang w:val="nl-NL"/>
        </w:rPr>
        <w:t xml:space="preserve">De terdoodveroordeelde wordt dus behandeld zoals een veroordeelde tot bijzondere levenslange opsluiting.  </w:t>
      </w:r>
    </w:p>
    <w:p w:rsidR="000D126A" w:rsidRPr="00133D0F" w:rsidRDefault="000D126A" w:rsidP="000D126A">
      <w:pPr>
        <w:autoSpaceDE w:val="0"/>
        <w:autoSpaceDN w:val="0"/>
        <w:adjustRightInd w:val="0"/>
        <w:spacing w:before="0" w:beforeAutospacing="0" w:after="0" w:afterAutospacing="0"/>
        <w:ind w:right="0"/>
        <w:rPr>
          <w:b/>
          <w:color w:val="000000" w:themeColor="text1"/>
          <w:sz w:val="24"/>
          <w:szCs w:val="24"/>
          <w:lang w:val="nl-NL"/>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2. Invoering van de bijzondere levenslange opsluiting voor extreem gruwelijke misdrijven (</w:t>
      </w:r>
      <w:r w:rsidRPr="00133D0F">
        <w:rPr>
          <w:rFonts w:cs="HelveticaLTStd-Obl"/>
          <w:b/>
          <w:i/>
          <w:iCs/>
          <w:color w:val="000000" w:themeColor="text1"/>
          <w:sz w:val="24"/>
          <w:szCs w:val="24"/>
        </w:rPr>
        <w:t>One strike</w:t>
      </w:r>
      <w:r w:rsidRPr="00133D0F">
        <w:rPr>
          <w:rFonts w:cs="HelveticaLTStd-Roman"/>
          <w:b/>
          <w:color w:val="000000" w:themeColor="text1"/>
          <w:sz w:val="24"/>
          <w:szCs w:val="24"/>
        </w:rPr>
        <w: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Ook voor de meeste zware criminelen geldt normalerwijze dat zij ooit weer terugkomen in de maatschappij. Het is dan ook logisch dat vanuit de gevangenis wordt gewerkt aan de reïntegratie van de gedetineerden in de samenleving, bijvoorbeeld via het verrichten van arbeid ter vergoeding van slachtoffers of via het volgen van cursussen en opleidingen.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Toch moet ook duidelijk zijn dat er voor bepaalde misdadigers geen perspectief meer kan zijn op vrijlating. De misdrijven die door sommige criminelen worden begaan, zijn dermate gruwelijk en weerzinwekkend dat een vrijlating van betrokkene, zelfs vele jaren </w:t>
      </w:r>
      <w:r w:rsidRPr="00133D0F">
        <w:rPr>
          <w:rFonts w:cs="HelveticaLTStd-Roman"/>
          <w:b/>
          <w:color w:val="000000" w:themeColor="text1"/>
          <w:sz w:val="24"/>
          <w:szCs w:val="24"/>
        </w:rPr>
        <w:lastRenderedPageBreak/>
        <w:t>na de feiten, de hele samenleving zou schokken en het vertrouwen in de rechtsstaat fundamenteel zou aantasten.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Men kan zich toch niet voorstellen dat de kindermoordenaar Marc Dutroux ooit nog op de samenleving zou worden losgelaten? En ook een Michel Fourniret en Hrion die gruwelijke lustmoorden pleegde op jonge kinderen, zou nooit meer mogen vrijkomen.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Ons rechtssysteem is vreemd genoeg niet gewapend tegen dergelijke criminelen. Men heeft weliswaar het systeem van terbeschikkingstelling van de strafuitvoeringsrechtbank voor recidivisten, maar deze is beperkt in tijd (maximaal 15 jaar).</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Er kan dus niet op een sluitende wijze, vanaf het moment van de veroordeling, verzekerd worden dat dergelijke criminelen (het weze benadrukt dat het om uitzonderlijke gevallen gaat) daadwerkelijk voor immer uit de samenleving verbannen worden. Nochtans is dit de enige manier waarmee eerbetoon kan betuigd worden aan de slachtoffers. De nabestaanden van de slachtoffers moeten de zekerheid hebben dat zijzelf en hun kinderen deze daders nooit meer onder ogen hoeven te komen.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Een samenleving moet in extreme gevallen krachtig kunnen reageren en duidelijke voorbeelden kunnen stellen, die potentiële navolgers afdoende afschrikken.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Eenzelfde afschrikking moet er bestaan tegenover mensen die terroristische misdrijven zouden willen plegen die op grote schaal menselijk leed zouden veroorzaken. Mensen die dit soort misdaden overwegen te plegen, moeten op voorhand weten dat er voor hen geen enkele mildheid kan bestaan. Ook deze wijziging van het Strafwetboek beantwoordt aan de noden van deze tijd. Na de gruwelijke terreuraanslagen van 11 september 2001 in de Verenigde Staten, van 11 maart 2004 in Madrid, van 7 juli 2005 in Londen en van 13 november 2015 in Parijs is de kans reëel dat een dergelijke aanslag zich ook in ons land zou voordoen. Hoewel we vanzelfsprekend beseffen dat hoge straffen alleen niet zullen volstaan om dergelijke criminelen af te schrikken, toch kan een krachtig signaal als een daadwerkelijk levenslange gevangenisstraf sterk ontradend werken.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Het systeem dat wij voorstellen is niet zomaar uit de lucht gegrepen. Iemand die in Nederland levenslang heeft gekregen, kan de gevangenis in principe niet meer verlaten. Het enige correctiemechanisme daarop is de koninklijke gratie, maar die wordt enkel bij hoge uitzondering toegepast. Naar Nederlands voorbeeld willen de indieners dan ook een “bijzondere levenslange opsluiting” in het leven roepen waarmee verzekerd wordt dat bepaalde criminelen voorgoed verbannen worden uit de samenleving. In deze straf willen we met name voorzien bij foltermoord, bij het plegen van lustmoord op minderjarigen en bij het plegen van moord op ontvoerde kinderen. Ook voor daders van terroristische aanslagen willen we de mogelijkheid inbouwen om deze uitzonderlijke</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straf op te leggen.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Deze bijzondere straf wordt ingevoerd in een context waarbij het systeem van voorwaardelijke invrijheidsstelling voor "gewone" levenslang gestraften in stand gehouden wordt. Een afschaffing van dit systeem, waar de indieners voorstander van </w:t>
      </w:r>
      <w:r w:rsidRPr="00133D0F">
        <w:rPr>
          <w:rFonts w:cs="HelveticaLTStd-Roman"/>
          <w:b/>
          <w:color w:val="000000" w:themeColor="text1"/>
          <w:sz w:val="24"/>
          <w:szCs w:val="24"/>
        </w:rPr>
        <w:lastRenderedPageBreak/>
        <w:t xml:space="preserve">zijn, zou huidig voorstel grotendeels zonder voorwerp maken. De voorwaardelijke invrijheidstelling wordt volgens dit wetsvoorstel alleen onmogelijk voor de veroordeelden tot de doodstraf en tot bijzondere levenslange opsluiting. Deze veroordeelden hebben ook geen kans op voorlopige invrijheidstelling om medische redenen.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3. Recidive bij moord en doodslag (</w:t>
      </w:r>
      <w:r w:rsidRPr="00133D0F">
        <w:rPr>
          <w:rFonts w:cs="HelveticaLTStd-Obl"/>
          <w:b/>
          <w:i/>
          <w:iCs/>
          <w:color w:val="000000" w:themeColor="text1"/>
          <w:sz w:val="24"/>
          <w:szCs w:val="24"/>
        </w:rPr>
        <w:t>Two strikes</w:t>
      </w:r>
      <w:r w:rsidRPr="00133D0F">
        <w:rPr>
          <w:rFonts w:cs="HelveticaLTStd-Roman"/>
          <w:b/>
          <w:color w:val="000000" w:themeColor="text1"/>
          <w:sz w:val="24"/>
          <w:szCs w:val="24"/>
        </w:rPr>
        <w: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Diezelfde “bijzondere levenslange opsluiting” zou ook van toepassing moeten zijn op recidiverende daders van gewelddadige levensdelicten. Het Vlaams Belang is er evident geen voorstander van dat elke moordenaar voor eeuwig wordt opgesloten, maar veroordeelde moordenaars die na hun vrijlating dezelfde feiten begaan, daar mag geen genade voor bestaan. Als concreet voorbeeld nemen we het geval van Jean-Claude Lajot, die in 1992 zijn moeder en tante vermoordde. Op 24 augustus</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2005, vijf jaar na zijn voorwaardelijke invrijheidsstelling, vermoordde Lajot op een al even gruwelijke wijze zijn stiefmoeder en zijn twee halfbroers.</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Ook voor dergelijke figuren kan er nooit meer een terugkeer naar de samenleving mogelijk zijn. Deze man mag onder geen enkel beding nog een derde kans krijgen. Meer in het algemeen vinden de indieners dat iemand die voor een tweede maal voor assisen wordt veroordeeld voor moord of doodslag, een bijzondere levenslange gevangenisstraf moet te beurt vallen.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Obl"/>
          <w:b/>
          <w:i/>
          <w:iCs/>
          <w:color w:val="000000" w:themeColor="text1"/>
          <w:sz w:val="24"/>
          <w:szCs w:val="24"/>
          <w:lang w:val="en-US"/>
        </w:rPr>
      </w:pPr>
      <w:r w:rsidRPr="00133D0F">
        <w:rPr>
          <w:rFonts w:cs="HelveticaLTStd-Obl"/>
          <w:b/>
          <w:iCs/>
          <w:color w:val="000000" w:themeColor="text1"/>
          <w:sz w:val="24"/>
          <w:szCs w:val="24"/>
          <w:lang w:val="en-US"/>
        </w:rPr>
        <w:t>4.</w:t>
      </w:r>
      <w:r w:rsidRPr="00133D0F">
        <w:rPr>
          <w:rFonts w:cs="HelveticaLTStd-Obl"/>
          <w:b/>
          <w:i/>
          <w:iCs/>
          <w:color w:val="000000" w:themeColor="text1"/>
          <w:sz w:val="24"/>
          <w:szCs w:val="24"/>
          <w:lang w:val="en-US"/>
        </w:rPr>
        <w:t xml:space="preserve"> Three strikes and you’re out (Three strikes)</w:t>
      </w:r>
    </w:p>
    <w:p w:rsidR="000D126A" w:rsidRPr="00133D0F" w:rsidRDefault="000D126A" w:rsidP="000D126A">
      <w:pPr>
        <w:autoSpaceDE w:val="0"/>
        <w:autoSpaceDN w:val="0"/>
        <w:adjustRightInd w:val="0"/>
        <w:spacing w:before="0" w:beforeAutospacing="0" w:after="0" w:afterAutospacing="0"/>
        <w:ind w:right="0"/>
        <w:rPr>
          <w:rFonts w:cs="HelveticaLTStd-Obl"/>
          <w:b/>
          <w:i/>
          <w:iCs/>
          <w:color w:val="000000" w:themeColor="text1"/>
          <w:sz w:val="24"/>
          <w:szCs w:val="24"/>
          <w:lang w:val="en-US"/>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Een zelfde redenering geldt voor onverbeterlijke recidivisten van extreem zware geweldmisdrijven. Zodra iemand nadat hij reeds veroordeeld werd voor moord of doodslag, voor de derde maal een geweldmisdrijf pleegt, moet het Hof van assisen de mogelijkheid hebben betrokkene te veroordelen tot een “bijzondere levenslange opsluiting”. De indieners hebben het concrete geval van Farid Bamouhammad voor ogen, die in augustus 2005 zijn schoonmoeder en schoonzuster gijzelde in de Brusselse Magdalenastraat. Betrokkene was in 1995 reeds veroordeeld voor een executiemoord</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en gijzelde zijn familieleden kort na zijn voorwaardelijke vrijlating in 2000. Van een speciaal verlof voor een bezoek aan zijn dochter maakte de gedetineerde misbruik om andermaal naar de wapens de grijpen en opnieuw, dertig uur lang, twee familieleden te gijzelen. Wij zijn van oordeel dat betrokkene genoeg kansen heeft gekregen en dat het volstrekt onverantwoord is hem ooit nog op de samenleving los te laten.</w:t>
      </w:r>
    </w:p>
    <w:p w:rsidR="000D126A" w:rsidRPr="00133D0F" w:rsidRDefault="000D126A" w:rsidP="000D126A">
      <w:pPr>
        <w:rPr>
          <w:b/>
          <w:color w:val="000000" w:themeColor="text1"/>
          <w:sz w:val="24"/>
          <w:szCs w:val="24"/>
        </w:rPr>
      </w:pPr>
      <w:r w:rsidRPr="00133D0F">
        <w:rPr>
          <w:b/>
          <w:color w:val="000000" w:themeColor="text1"/>
          <w:sz w:val="24"/>
          <w:szCs w:val="24"/>
        </w:rPr>
        <w:t>Ook voor andere gevaarlijke geweldenaars die reeds tweemaal veroordeeld werden tot een correctionele of een criminele straf, en die een levensdelict plegen, willen wij voor de jury de mogelijkheid invoeren om betrokkene definitief te verbannen uit de samenleving. Laatstgenoemde toepassing van het principe “Three-strikes and you’re out!” (Wie zich drie maal schuldig maakt aan een zwaar misdrijf, wordt niet meer vrijgelaten) vindt evenwel niet automatisch plaats, maar moet door de jury uitdrukkelijk worden bepaald.</w:t>
      </w:r>
    </w:p>
    <w:p w:rsidR="000D126A" w:rsidRPr="00133D0F" w:rsidRDefault="000D126A" w:rsidP="000D126A">
      <w:pPr>
        <w:rPr>
          <w:b/>
          <w:color w:val="000000" w:themeColor="text1"/>
          <w:sz w:val="24"/>
          <w:szCs w:val="24"/>
        </w:rPr>
      </w:pPr>
      <w:r w:rsidRPr="00133D0F">
        <w:rPr>
          <w:b/>
          <w:color w:val="000000" w:themeColor="text1"/>
          <w:sz w:val="24"/>
          <w:szCs w:val="24"/>
        </w:rPr>
        <w:lastRenderedPageBreak/>
        <w:t xml:space="preserve">5. </w:t>
      </w:r>
      <w:r w:rsidR="009B5EF0">
        <w:rPr>
          <w:b/>
          <w:color w:val="000000" w:themeColor="text1"/>
          <w:sz w:val="24"/>
          <w:szCs w:val="24"/>
        </w:rPr>
        <w:t>Objectieve aansprakelijkheid van de Federale Staat voor misdrijven gepleegd door vrijgelaten tot levenslang veroordeelden</w:t>
      </w:r>
    </w:p>
    <w:p w:rsidR="000D126A" w:rsidRPr="00133D0F" w:rsidRDefault="000D126A" w:rsidP="000D126A">
      <w:pPr>
        <w:rPr>
          <w:b/>
          <w:color w:val="000000" w:themeColor="text1"/>
          <w:sz w:val="24"/>
          <w:szCs w:val="24"/>
        </w:rPr>
      </w:pPr>
      <w:r w:rsidRPr="00133D0F">
        <w:rPr>
          <w:b/>
          <w:color w:val="000000" w:themeColor="text1"/>
          <w:sz w:val="24"/>
          <w:szCs w:val="24"/>
        </w:rPr>
        <w:t xml:space="preserve">De Federale Staat zal, door een voorgestelde wijziging van artikel 1384 van het Burgerlijk Wetboek, aansprakelijk zijn voor iedere schade die voortkomt uit een misdrijf gepleegd door een vrijgelaten veroordeelde tot de doodstraf, tot bijzondere levenslange opsluiting en zelfs tot "gewone" levenslange opsluiting. De twee eerstgenoemden zullen vrijgekomen zijn ten gevolge het recht van genade van de Koning; de laatsten ten gevolge van een beslissing van de strafuitvoeringsrechtbank. Zowel de Koning als de strafuitvoeringsrechtbank mogen de tot een levenslange vrijheidsstraf veroordeelden niet op de maatschappij loslaten indien de kans bestaat dat de vrij te laten veroordeelde nieuwe misdrijven kan plegen. Hun beslissingen mogen niet vrijblijvend zijn. </w:t>
      </w:r>
    </w:p>
    <w:p w:rsidR="000D126A" w:rsidRPr="00133D0F" w:rsidRDefault="000D126A" w:rsidP="000D126A">
      <w:pPr>
        <w:rPr>
          <w:b/>
          <w:color w:val="000000" w:themeColor="text1"/>
          <w:sz w:val="24"/>
          <w:szCs w:val="24"/>
        </w:rPr>
      </w:pPr>
      <w:r w:rsidRPr="00133D0F">
        <w:rPr>
          <w:b/>
          <w:color w:val="000000" w:themeColor="text1"/>
          <w:sz w:val="24"/>
          <w:szCs w:val="24"/>
        </w:rPr>
        <w:t>6. Wet op de verzachtende omstandigheden (geen wijziging)</w:t>
      </w:r>
    </w:p>
    <w:p w:rsidR="000D126A" w:rsidRPr="00133D0F" w:rsidRDefault="000D126A" w:rsidP="000D126A">
      <w:pPr>
        <w:rPr>
          <w:b/>
          <w:color w:val="000000" w:themeColor="text1"/>
          <w:sz w:val="24"/>
          <w:szCs w:val="24"/>
        </w:rPr>
      </w:pPr>
      <w:r w:rsidRPr="00133D0F">
        <w:rPr>
          <w:b/>
          <w:color w:val="000000" w:themeColor="text1"/>
          <w:sz w:val="24"/>
          <w:szCs w:val="24"/>
        </w:rPr>
        <w:t xml:space="preserve">De wet van 1867 op de verzachtende omstandigheden wordt niet gewijzigd. Dat is ook niet vereist. De misdaden strafbaar met de doodstraf en met bijzondere levenslange opsluiting kunnen niet gecorrectionaliseerd worden omdat deze straffen niet kunnen verminderd worden wegens verzachtende omstandigheden. </w:t>
      </w:r>
    </w:p>
    <w:p w:rsidR="000D126A" w:rsidRDefault="000D126A" w:rsidP="000D126A">
      <w:pPr>
        <w:rPr>
          <w:b/>
          <w:color w:val="000000" w:themeColor="text1"/>
          <w:sz w:val="24"/>
          <w:szCs w:val="24"/>
        </w:rPr>
      </w:pPr>
      <w:r w:rsidRPr="00133D0F">
        <w:rPr>
          <w:b/>
          <w:color w:val="000000" w:themeColor="text1"/>
          <w:sz w:val="24"/>
          <w:szCs w:val="24"/>
        </w:rPr>
        <w:t xml:space="preserve">Om dezelfde reden moet artikel 25 van het Strafwetboek, zoals gewijzigd bij de Potpourri II-wet van Minister Geens, niet gewijzigd worden.  </w:t>
      </w:r>
    </w:p>
    <w:p w:rsidR="009B5EF0" w:rsidRDefault="009B5EF0" w:rsidP="000D126A">
      <w:pPr>
        <w:rPr>
          <w:b/>
          <w:color w:val="000000" w:themeColor="text1"/>
          <w:sz w:val="24"/>
          <w:szCs w:val="24"/>
        </w:rPr>
      </w:pPr>
      <w:r>
        <w:rPr>
          <w:b/>
          <w:color w:val="000000" w:themeColor="text1"/>
          <w:sz w:val="24"/>
          <w:szCs w:val="24"/>
        </w:rPr>
        <w:t>7. Poging</w:t>
      </w:r>
    </w:p>
    <w:p w:rsidR="009B5EF0" w:rsidRPr="00133D0F" w:rsidRDefault="00F73A73" w:rsidP="000D126A">
      <w:pPr>
        <w:rPr>
          <w:b/>
          <w:color w:val="000000" w:themeColor="text1"/>
          <w:sz w:val="24"/>
          <w:szCs w:val="24"/>
        </w:rPr>
      </w:pPr>
      <w:r>
        <w:rPr>
          <w:b/>
          <w:color w:val="000000" w:themeColor="text1"/>
          <w:sz w:val="24"/>
          <w:szCs w:val="24"/>
        </w:rPr>
        <w:t xml:space="preserve">Uit de samenlezing van de artikelen 52, 79 (nieuw) en 80 van het Strafwetboek zal volgen dat de poging tot een misdaad strafbaar met de dood of met bijzondere levenslange opsluiting zal worden gestraft zoals het voltooide misdrijf zelf. Dit wordt verantwoord door de ernst van deze misdaden. De dader is zo gevaarlijk dat hij definitief uit de samenleving moet worden verbannen, ook indien de uitvoering van de misdaad buiten zijn wil mislukt is. </w:t>
      </w: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ARTIKELSGEWIJZE TOELICHTING</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jc w:val="center"/>
        <w:rPr>
          <w:b/>
          <w:color w:val="000000" w:themeColor="text1"/>
          <w:sz w:val="24"/>
          <w:szCs w:val="24"/>
        </w:rPr>
      </w:pPr>
      <w:r w:rsidRPr="00133D0F">
        <w:rPr>
          <w:b/>
          <w:color w:val="000000" w:themeColor="text1"/>
          <w:sz w:val="24"/>
          <w:szCs w:val="24"/>
        </w:rPr>
        <w:t>TITEL II</w:t>
      </w:r>
    </w:p>
    <w:p w:rsidR="000D126A" w:rsidRPr="00133D0F" w:rsidRDefault="000D126A" w:rsidP="000D126A">
      <w:pPr>
        <w:jc w:val="center"/>
        <w:rPr>
          <w:b/>
          <w:color w:val="000000" w:themeColor="text1"/>
          <w:sz w:val="24"/>
          <w:szCs w:val="24"/>
        </w:rPr>
      </w:pPr>
      <w:r w:rsidRPr="00133D0F">
        <w:rPr>
          <w:b/>
          <w:color w:val="000000" w:themeColor="text1"/>
          <w:sz w:val="24"/>
          <w:szCs w:val="24"/>
        </w:rPr>
        <w:t>Wederinvoering van de veroordeling tot de doodstraf en invoering van de bijzondere levenslange opsluiting</w:t>
      </w:r>
    </w:p>
    <w:p w:rsidR="000D126A" w:rsidRPr="00133D0F" w:rsidRDefault="000D126A" w:rsidP="000D126A">
      <w:pPr>
        <w:jc w:val="center"/>
        <w:rPr>
          <w:b/>
          <w:color w:val="000000" w:themeColor="text1"/>
          <w:sz w:val="24"/>
          <w:szCs w:val="24"/>
        </w:rPr>
      </w:pPr>
    </w:p>
    <w:p w:rsidR="000D126A" w:rsidRPr="00133D0F" w:rsidRDefault="000D126A" w:rsidP="000D126A">
      <w:pPr>
        <w:jc w:val="center"/>
        <w:rPr>
          <w:b/>
          <w:color w:val="000000" w:themeColor="text1"/>
          <w:sz w:val="24"/>
          <w:szCs w:val="24"/>
        </w:rPr>
      </w:pPr>
      <w:r w:rsidRPr="00133D0F">
        <w:rPr>
          <w:b/>
          <w:color w:val="000000" w:themeColor="text1"/>
          <w:sz w:val="24"/>
          <w:szCs w:val="24"/>
        </w:rPr>
        <w:t>HOOFDSTUK 1</w:t>
      </w:r>
    </w:p>
    <w:p w:rsidR="000D126A" w:rsidRPr="00133D0F" w:rsidRDefault="000D126A" w:rsidP="000D126A">
      <w:pPr>
        <w:jc w:val="center"/>
        <w:rPr>
          <w:b/>
          <w:color w:val="000000" w:themeColor="text1"/>
          <w:sz w:val="24"/>
          <w:szCs w:val="24"/>
        </w:rPr>
      </w:pPr>
      <w:r w:rsidRPr="00133D0F">
        <w:rPr>
          <w:b/>
          <w:color w:val="000000" w:themeColor="text1"/>
          <w:sz w:val="24"/>
          <w:szCs w:val="24"/>
        </w:rPr>
        <w:t>Bepalingen tot wijziging van het Strafwetboek</w:t>
      </w:r>
    </w:p>
    <w:p w:rsidR="000D126A" w:rsidRPr="00133D0F" w:rsidRDefault="000D126A" w:rsidP="000D126A">
      <w:pPr>
        <w:jc w:val="center"/>
        <w:rPr>
          <w:b/>
          <w:color w:val="000000" w:themeColor="text1"/>
          <w:sz w:val="24"/>
          <w:szCs w:val="24"/>
        </w:rPr>
      </w:pPr>
    </w:p>
    <w:p w:rsidR="000D126A" w:rsidRPr="00133D0F" w:rsidRDefault="000D126A" w:rsidP="000D126A">
      <w:pPr>
        <w:jc w:val="center"/>
        <w:rPr>
          <w:b/>
          <w:color w:val="000000" w:themeColor="text1"/>
          <w:sz w:val="24"/>
          <w:szCs w:val="24"/>
        </w:rPr>
      </w:pPr>
      <w:r w:rsidRPr="00133D0F">
        <w:rPr>
          <w:b/>
          <w:color w:val="000000" w:themeColor="text1"/>
          <w:sz w:val="24"/>
          <w:szCs w:val="24"/>
        </w:rPr>
        <w:t>Art. 2</w:t>
      </w:r>
    </w:p>
    <w:p w:rsidR="000D126A" w:rsidRPr="00133D0F" w:rsidRDefault="000D126A" w:rsidP="000D126A">
      <w:pPr>
        <w:rPr>
          <w:b/>
          <w:color w:val="000000" w:themeColor="text1"/>
          <w:sz w:val="24"/>
          <w:szCs w:val="24"/>
        </w:rPr>
      </w:pPr>
      <w:r w:rsidRPr="00133D0F">
        <w:rPr>
          <w:b/>
          <w:color w:val="000000" w:themeColor="text1"/>
          <w:sz w:val="24"/>
          <w:szCs w:val="24"/>
        </w:rPr>
        <w:t xml:space="preserve">In artikel 7 van het Strafwetboek wordt de lijst van de criminele straffen gewijzigd. </w:t>
      </w:r>
    </w:p>
    <w:p w:rsidR="000D126A" w:rsidRPr="00133D0F" w:rsidRDefault="000D126A" w:rsidP="000D126A">
      <w:pPr>
        <w:rPr>
          <w:b/>
          <w:color w:val="000000" w:themeColor="text1"/>
          <w:sz w:val="24"/>
          <w:szCs w:val="24"/>
        </w:rPr>
      </w:pPr>
      <w:r w:rsidRPr="00133D0F">
        <w:rPr>
          <w:b/>
          <w:color w:val="000000" w:themeColor="text1"/>
          <w:sz w:val="24"/>
          <w:szCs w:val="24"/>
        </w:rPr>
        <w:t xml:space="preserve">De "veroordeling tot de doodstraf" (en dus niet de "doodstraf") wordt opgenomen in de lijst van de criminele straffen.  </w:t>
      </w:r>
    </w:p>
    <w:p w:rsidR="000D126A" w:rsidRPr="00133D0F" w:rsidRDefault="000D126A" w:rsidP="000D126A">
      <w:pPr>
        <w:jc w:val="center"/>
        <w:rPr>
          <w:b/>
          <w:color w:val="000000" w:themeColor="text1"/>
          <w:sz w:val="24"/>
          <w:szCs w:val="24"/>
        </w:rPr>
      </w:pPr>
      <w:r w:rsidRPr="00133D0F">
        <w:rPr>
          <w:b/>
          <w:color w:val="000000" w:themeColor="text1"/>
          <w:sz w:val="24"/>
          <w:szCs w:val="24"/>
        </w:rPr>
        <w:t>Art. 3</w:t>
      </w:r>
    </w:p>
    <w:p w:rsidR="000D126A" w:rsidRPr="00133D0F" w:rsidRDefault="000D126A" w:rsidP="000D126A">
      <w:pPr>
        <w:rPr>
          <w:b/>
          <w:color w:val="000000" w:themeColor="text1"/>
          <w:sz w:val="24"/>
          <w:szCs w:val="24"/>
        </w:rPr>
      </w:pPr>
      <w:r w:rsidRPr="00133D0F">
        <w:rPr>
          <w:b/>
          <w:color w:val="000000" w:themeColor="text1"/>
          <w:sz w:val="24"/>
          <w:szCs w:val="24"/>
        </w:rPr>
        <w:t>In boek I, hoofdstuk II, afdeling II van hetzelfde Wetboek wordt v</w:t>
      </w:r>
      <w:r w:rsidRPr="00133D0F">
        <w:rPr>
          <w:rFonts w:cs="Times New Roman"/>
          <w:b/>
          <w:color w:val="000000" w:themeColor="text1"/>
          <w:sz w:val="24"/>
          <w:szCs w:val="24"/>
        </w:rPr>
        <w:t>óó</w:t>
      </w:r>
      <w:r w:rsidRPr="00133D0F">
        <w:rPr>
          <w:b/>
          <w:color w:val="000000" w:themeColor="text1"/>
          <w:sz w:val="24"/>
          <w:szCs w:val="24"/>
        </w:rPr>
        <w:t>r artikel 8 een artikel 7</w:t>
      </w:r>
      <w:r w:rsidRPr="00133D0F">
        <w:rPr>
          <w:b/>
          <w:i/>
          <w:color w:val="000000" w:themeColor="text1"/>
          <w:sz w:val="24"/>
          <w:szCs w:val="24"/>
        </w:rPr>
        <w:t>ter</w:t>
      </w:r>
      <w:r w:rsidRPr="00133D0F">
        <w:rPr>
          <w:b/>
          <w:color w:val="000000" w:themeColor="text1"/>
          <w:sz w:val="24"/>
          <w:szCs w:val="24"/>
        </w:rPr>
        <w:t xml:space="preserve"> ingevoegd. </w:t>
      </w:r>
    </w:p>
    <w:p w:rsidR="000D126A" w:rsidRPr="00133D0F" w:rsidRDefault="000D126A" w:rsidP="000D126A">
      <w:pPr>
        <w:rPr>
          <w:b/>
          <w:color w:val="000000" w:themeColor="text1"/>
          <w:sz w:val="24"/>
          <w:szCs w:val="24"/>
        </w:rPr>
      </w:pPr>
      <w:r w:rsidRPr="00133D0F">
        <w:rPr>
          <w:b/>
          <w:color w:val="000000" w:themeColor="text1"/>
          <w:sz w:val="24"/>
          <w:szCs w:val="24"/>
        </w:rPr>
        <w:t xml:space="preserve"> De doodstraf wordt van rechtswege, op het ogenblik waarop de veroordeling tot deze straf definitief wordt, omgezet in bijzondere levenslange opsluiting. De terdoodveroordeelde wordt vanaf dan, tenzij de wet anders bepaalt, behandeld als een veroordeelde tot bijzondere levenslange opsluiting. </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4</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In de artikelen 8 tot 11 van het Strafwetboek wordt een overzicht gegeven van de criminele straffen. Aan deze lijst wordt een bijzondere categorie toegevoegd:</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de bijzondere levenslange opsluiting.</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5</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In de artikelen 18 en 19 wordt de “bijzondere levenslange opsluiting” toegevoegd. Dit is een zuiver technische bepaling.</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6</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In artikel 31 van hetzelfde Wetboek wordt de “bijzondere levenslange opsluiting” toegevoegd. Dit is eveneens een zuiver technische bepaling.</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7</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In het hoofdstuk “Tenietgaan van straffen” willen de indieners het uitzonderlijk karakter van de</w:t>
      </w:r>
      <w:r w:rsidR="009545F7">
        <w:rPr>
          <w:rFonts w:cs="HelveticaLTStd-Roman"/>
          <w:b/>
          <w:color w:val="000000" w:themeColor="text1"/>
          <w:sz w:val="24"/>
          <w:szCs w:val="24"/>
        </w:rPr>
        <w:t xml:space="preserve"> doostraf en de </w:t>
      </w:r>
      <w:r w:rsidRPr="00133D0F">
        <w:rPr>
          <w:rFonts w:cs="HelveticaLTStd-Roman"/>
          <w:b/>
          <w:color w:val="000000" w:themeColor="text1"/>
          <w:sz w:val="24"/>
          <w:szCs w:val="24"/>
        </w:rPr>
        <w:t>bijzondere levenslange opsluiting benadrukken: deze straf</w:t>
      </w:r>
      <w:r w:rsidR="009545F7">
        <w:rPr>
          <w:rFonts w:cs="HelveticaLTStd-Roman"/>
          <w:b/>
          <w:color w:val="000000" w:themeColor="text1"/>
          <w:sz w:val="24"/>
          <w:szCs w:val="24"/>
        </w:rPr>
        <w:t xml:space="preserve">fen kunnen </w:t>
      </w:r>
      <w:r w:rsidRPr="00133D0F">
        <w:rPr>
          <w:rFonts w:cs="HelveticaLTStd-Roman"/>
          <w:b/>
          <w:color w:val="000000" w:themeColor="text1"/>
          <w:sz w:val="24"/>
          <w:szCs w:val="24"/>
        </w:rPr>
        <w:t>nooit verjaren.</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8</w:t>
      </w: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p>
    <w:p w:rsidR="00644328" w:rsidRPr="00133D0F" w:rsidRDefault="003021B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De definitie van terroristisch misdrijf wordt gegeven in artikel </w:t>
      </w:r>
      <w:r w:rsidR="000D3D5B" w:rsidRPr="00133D0F">
        <w:rPr>
          <w:rFonts w:cs="HelveticaLTStd-Roman"/>
          <w:b/>
          <w:color w:val="000000" w:themeColor="text1"/>
          <w:sz w:val="24"/>
          <w:szCs w:val="24"/>
        </w:rPr>
        <w:t>137 van het Strafwetboek</w:t>
      </w:r>
      <w:r w:rsidR="00644328" w:rsidRPr="00133D0F">
        <w:rPr>
          <w:rFonts w:cs="HelveticaLTStd-Roman"/>
          <w:b/>
          <w:color w:val="000000" w:themeColor="text1"/>
          <w:sz w:val="24"/>
          <w:szCs w:val="24"/>
        </w:rPr>
        <w:t>:</w:t>
      </w:r>
    </w:p>
    <w:p w:rsidR="00644328" w:rsidRPr="00133D0F" w:rsidRDefault="00644328"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9C465C" w:rsidRPr="00133D0F" w:rsidRDefault="00644328" w:rsidP="000D126A">
      <w:pPr>
        <w:autoSpaceDE w:val="0"/>
        <w:autoSpaceDN w:val="0"/>
        <w:adjustRightInd w:val="0"/>
        <w:spacing w:before="0" w:beforeAutospacing="0" w:after="0" w:afterAutospacing="0"/>
        <w:ind w:right="0"/>
        <w:rPr>
          <w:rFonts w:cs="HelveticaLTStd-Roman"/>
          <w:b/>
          <w:color w:val="000000" w:themeColor="text1"/>
          <w:sz w:val="24"/>
          <w:szCs w:val="24"/>
        </w:rPr>
      </w:pPr>
      <w:bookmarkStart w:id="0" w:name="Art.137"/>
      <w:r w:rsidRPr="00133D0F">
        <w:rPr>
          <w:b/>
          <w:bCs/>
          <w:color w:val="000000" w:themeColor="text1"/>
          <w:sz w:val="24"/>
          <w:szCs w:val="24"/>
        </w:rPr>
        <w:lastRenderedPageBreak/>
        <w:t>"</w:t>
      </w:r>
      <w:hyperlink r:id="rId10" w:anchor="Art.136octies" w:history="1">
        <w:r w:rsidRPr="00133D0F">
          <w:rPr>
            <w:rStyle w:val="Hyperlink"/>
            <w:b/>
            <w:bCs/>
            <w:color w:val="000000" w:themeColor="text1"/>
            <w:sz w:val="24"/>
            <w:szCs w:val="24"/>
            <w:u w:val="none"/>
          </w:rPr>
          <w:t>Art.</w:t>
        </w:r>
      </w:hyperlink>
      <w:bookmarkEnd w:id="0"/>
      <w:r w:rsidRPr="00133D0F">
        <w:rPr>
          <w:b/>
          <w:bCs/>
          <w:color w:val="000000" w:themeColor="text1"/>
          <w:sz w:val="24"/>
          <w:szCs w:val="24"/>
        </w:rPr>
        <w:t xml:space="preserve"> </w:t>
      </w:r>
      <w:hyperlink r:id="rId11" w:anchor="Art.138" w:history="1">
        <w:r w:rsidRPr="00133D0F">
          <w:rPr>
            <w:rStyle w:val="Hyperlink"/>
            <w:b/>
            <w:bCs/>
            <w:color w:val="000000" w:themeColor="text1"/>
            <w:sz w:val="24"/>
            <w:szCs w:val="24"/>
            <w:u w:val="none"/>
          </w:rPr>
          <w:t>137</w:t>
        </w:r>
      </w:hyperlink>
      <w:r w:rsidRPr="00133D0F">
        <w:rPr>
          <w:b/>
          <w:bCs/>
          <w:color w:val="000000" w:themeColor="text1"/>
          <w:sz w:val="24"/>
          <w:szCs w:val="24"/>
        </w:rPr>
        <w:t>. § 1. Als terroristisch misdrijf wordt aangemerkt het misdrijf bepaald in de §§ 2 en 3 dat door zijn aard of context een land of een internationale organisatie ernstig kan schaden en opzettelijk gepleegd is met het oogmerk om een bevolking ernstige vrees aan te jagen of om de overheid of een internationale organisatie op onrechtmatige wijze te dwingen tot het verrichten of het zich onthouden van een handeling, of om de politieke, constitutionele, economische of sociale basisstructuren van een land of een internationale organisatie ernstig te ontwrichten of te vernietigen.</w:t>
      </w:r>
      <w:r w:rsidRPr="00133D0F">
        <w:rPr>
          <w:b/>
          <w:bCs/>
          <w:color w:val="000000" w:themeColor="text1"/>
          <w:sz w:val="24"/>
          <w:szCs w:val="24"/>
        </w:rPr>
        <w:br/>
        <w:t>  § 2. Als terroristisch misdrijf wordt onder de voorwaarden bepaald in § 1, aangemerkt :</w:t>
      </w:r>
      <w:r w:rsidRPr="00133D0F">
        <w:rPr>
          <w:b/>
          <w:bCs/>
          <w:color w:val="000000" w:themeColor="text1"/>
          <w:sz w:val="24"/>
          <w:szCs w:val="24"/>
        </w:rPr>
        <w:br/>
        <w:t>  1° het opzettelijk doden of opzettelijk toebrengen van slagen en verwondingen bedoeld in de artikelen 393 tot 404, 405bis, 405ter voor zover er naar de bovengenoemde artikelen wordt verwezen, 409, § 1, eerste lid, en §§ 2 tot 5, 410 voorzover er naar de bovengenoemde artikelen wordt verwezen, 417ter en 417quater;</w:t>
      </w:r>
      <w:r w:rsidRPr="00133D0F">
        <w:rPr>
          <w:b/>
          <w:bCs/>
          <w:color w:val="000000" w:themeColor="text1"/>
          <w:sz w:val="24"/>
          <w:szCs w:val="24"/>
        </w:rPr>
        <w:br/>
        <w:t>  2° de gijzelneming bedoeld in artikel 347bis;</w:t>
      </w:r>
      <w:r w:rsidRPr="00133D0F">
        <w:rPr>
          <w:b/>
          <w:bCs/>
          <w:color w:val="000000" w:themeColor="text1"/>
          <w:sz w:val="24"/>
          <w:szCs w:val="24"/>
        </w:rPr>
        <w:br/>
        <w:t>  3° de ontvoering bedoeld in de artikelen 428 tot 430 en 434 tot 437;</w:t>
      </w:r>
      <w:r w:rsidRPr="00133D0F">
        <w:rPr>
          <w:b/>
          <w:bCs/>
          <w:color w:val="000000" w:themeColor="text1"/>
          <w:sz w:val="24"/>
          <w:szCs w:val="24"/>
        </w:rPr>
        <w:br/>
        <w:t>  4° de grootschalige vernieling of beschadiging bedoeld in de artikelen 521, eerste en derde lid, 522, 523, 525, 526, 550bis, § 3, 3°, in artikel 15 van de wet van 5 juni 1928 houdende herziening van het Tucht- en Strafwetboek voor de koopvaardij en de zeevisserij, en in artikel 114, § 4, van de wet van 21 maart 1991 betreffende de hervorming van sommige economische overheidsbedrijven, waardoor mensenlevens in gevaar worden gebracht of aanzienlijke economische schade wordt aangericht;</w:t>
      </w:r>
      <w:r w:rsidRPr="00133D0F">
        <w:rPr>
          <w:b/>
          <w:bCs/>
          <w:color w:val="000000" w:themeColor="text1"/>
          <w:sz w:val="24"/>
          <w:szCs w:val="24"/>
        </w:rPr>
        <w:br/>
        <w:t>  5° het kapen van vliegtuigen bedoeld in artikel 30, § 1, 2°, van de wet van 27 juni 1937 houdende herziening van de wet van 16 november 1919 betreffende de regeling der luchtvaart;</w:t>
      </w:r>
      <w:r w:rsidRPr="00133D0F">
        <w:rPr>
          <w:b/>
          <w:bCs/>
          <w:color w:val="000000" w:themeColor="text1"/>
          <w:sz w:val="24"/>
          <w:szCs w:val="24"/>
        </w:rPr>
        <w:br/>
        <w:t>  6° het zich door bedrog, geweld of bedreiging jegens de kapitein meester maken van een schip, bedoeld in artikel 33 van de wet van 5 juni 1928 houdende herziening van het Tucht- en Strafwetboek voor de koopvaardij en de zeevisserij evenals de daden van piraterij bedoeld in artikel 3 van de wet van 30 decemer 2009 betreffende de strijd tegen piraterij op zee;</w:t>
      </w:r>
      <w:r w:rsidRPr="00133D0F">
        <w:rPr>
          <w:b/>
          <w:bCs/>
          <w:color w:val="000000" w:themeColor="text1"/>
          <w:sz w:val="24"/>
          <w:szCs w:val="24"/>
        </w:rPr>
        <w:br/>
        <w:t>  7° de strafbare feiten bedoeld in het koninklijk besluit van 23 september 1958 houdende algemeen reglement betreffende het fabriceren, opslaan, onder zich houden, verkopen, vervoeren en gebruiken van springstoffen, gewijzigd bij het koninklijk besluit van 1 februari 2000, en die strafbaar zijn gesteld door de artikelen 5 tot 7 van de wet van 28 mei 1956 betreffende ontplofbare en voor de deflagratie vatbare stoffen en mengsels en de daarmee geladen tuigen;</w:t>
      </w:r>
      <w:r w:rsidRPr="00133D0F">
        <w:rPr>
          <w:b/>
          <w:bCs/>
          <w:color w:val="000000" w:themeColor="text1"/>
          <w:sz w:val="24"/>
          <w:szCs w:val="24"/>
        </w:rPr>
        <w:br/>
        <w:t>  8° de strafbare feiten bedoeld in de artikelen 510 tot 513, 516 tot 518, 520, 547 tot 549, en in artikel 14 van de wet van 5 juni 1928 houdende herziening van het Tucht- en Strafwetboek voor de koopvaardij en de zeevisserij, waardoor mensenlevens in gevaar worden gebracht;</w:t>
      </w:r>
      <w:r w:rsidRPr="00133D0F">
        <w:rPr>
          <w:b/>
          <w:bCs/>
          <w:color w:val="000000" w:themeColor="text1"/>
          <w:sz w:val="24"/>
          <w:szCs w:val="24"/>
        </w:rPr>
        <w:br/>
        <w:t>  9° de strafbare feiten bedoeld in de wet van  8 juni 2006 houdende regeling van economische en individuele activiteiten met wapens;</w:t>
      </w:r>
      <w:r w:rsidRPr="00133D0F">
        <w:rPr>
          <w:b/>
          <w:bCs/>
          <w:color w:val="000000" w:themeColor="text1"/>
          <w:sz w:val="24"/>
          <w:szCs w:val="24"/>
        </w:rPr>
        <w:br/>
        <w:t>  10° de strafbare feiten bedoeld in artikel 2, eerste lid, 2°, van de wet van 10 juli 1978 houdende goedkeuring van het Verdrag tot verbod van de ontwikkeling, de productie en de aanleg van voorraden van bacteriologische biologische en toxinewapens en inzake de vernietiging van deze wapens, opgemaakt te Londen, Moskou en Washington op 10 april 1972;</w:t>
      </w:r>
      <w:r w:rsidRPr="00133D0F">
        <w:rPr>
          <w:b/>
          <w:bCs/>
          <w:color w:val="000000" w:themeColor="text1"/>
          <w:sz w:val="24"/>
          <w:szCs w:val="24"/>
        </w:rPr>
        <w:br/>
        <w:t xml:space="preserve">  11° de poging, in de zin van de artikelen 51 tot 53, tot het plegen van de in deze </w:t>
      </w:r>
      <w:r w:rsidRPr="00133D0F">
        <w:rPr>
          <w:b/>
          <w:bCs/>
          <w:color w:val="000000" w:themeColor="text1"/>
          <w:sz w:val="24"/>
          <w:szCs w:val="24"/>
        </w:rPr>
        <w:lastRenderedPageBreak/>
        <w:t xml:space="preserve">paragraaf bedoelde wanbedrijven. </w:t>
      </w:r>
      <w:r w:rsidRPr="00133D0F">
        <w:rPr>
          <w:b/>
          <w:bCs/>
          <w:color w:val="000000" w:themeColor="text1"/>
          <w:sz w:val="24"/>
          <w:szCs w:val="24"/>
        </w:rPr>
        <w:br/>
        <w:t>  § 3. Als terroristisch misdrijf wordt onder de voorwaarden bepaald in § 1 eveneens aangemerkt :</w:t>
      </w:r>
      <w:r w:rsidRPr="00133D0F">
        <w:rPr>
          <w:b/>
          <w:bCs/>
          <w:color w:val="000000" w:themeColor="text1"/>
          <w:sz w:val="24"/>
          <w:szCs w:val="24"/>
        </w:rPr>
        <w:br/>
        <w:t>  1° andere dan in § 2 bedoelde grootschalige vernieling of beschadiging, of het veroorzaken van een overstroming van een infrastructurele voorziening, een vervoerssysteem, een publiek of privaat eigendom, waardoor mensenlevens in gevaar worden gebracht of aanzienlijke economische schade wordt aangericht;</w:t>
      </w:r>
      <w:r w:rsidRPr="00133D0F">
        <w:rPr>
          <w:b/>
          <w:bCs/>
          <w:color w:val="000000" w:themeColor="text1"/>
          <w:sz w:val="24"/>
          <w:szCs w:val="24"/>
        </w:rPr>
        <w:br/>
        <w:t>  2° het kapen van andere transportmiddelen dan bedoeld in het 5° en 6° van § 2;</w:t>
      </w:r>
      <w:r w:rsidRPr="00133D0F">
        <w:rPr>
          <w:b/>
          <w:bCs/>
          <w:color w:val="000000" w:themeColor="text1"/>
          <w:sz w:val="24"/>
          <w:szCs w:val="24"/>
        </w:rPr>
        <w:br/>
        <w:t>  3° het vervaardigen, bezitten, verwerven, vervoeren, of leveren van kernwapens of chemische wapens, het gebruik van kernwapens, biologische of chemische wapens, alsmede het verrichten van onderzoek in en het ontwikkelen van chemische wapens;</w:t>
      </w:r>
      <w:r w:rsidRPr="00133D0F">
        <w:rPr>
          <w:b/>
          <w:bCs/>
          <w:color w:val="000000" w:themeColor="text1"/>
          <w:sz w:val="24"/>
          <w:szCs w:val="24"/>
        </w:rPr>
        <w:br/>
        <w:t>  4° het laten ontsnappen van gevaarlijke stoffen waardoor mensenlevens in gevaar worden gebracht;</w:t>
      </w:r>
      <w:r w:rsidRPr="00133D0F">
        <w:rPr>
          <w:b/>
          <w:bCs/>
          <w:color w:val="000000" w:themeColor="text1"/>
          <w:sz w:val="24"/>
          <w:szCs w:val="24"/>
        </w:rPr>
        <w:br/>
        <w:t>  5° het verstoren of onderbreken van de toevoer van water, elektriciteit of andere essentiële natuurlijke hulpbronnen waardoor mensenlevens in gevaar worden gebracht;</w:t>
      </w:r>
      <w:r w:rsidRPr="00133D0F">
        <w:rPr>
          <w:b/>
          <w:bCs/>
          <w:color w:val="000000" w:themeColor="text1"/>
          <w:sz w:val="24"/>
          <w:szCs w:val="24"/>
        </w:rPr>
        <w:br/>
        <w:t>  6° de bedreiging met het plegen van één van de strafbare feiten bedoeld in § 2 of in deze paragraaf."</w:t>
      </w:r>
      <w:r w:rsidR="000D3D5B" w:rsidRPr="00133D0F">
        <w:rPr>
          <w:rFonts w:cs="HelveticaLTStd-Roman"/>
          <w:b/>
          <w:color w:val="000000" w:themeColor="text1"/>
          <w:sz w:val="24"/>
          <w:szCs w:val="24"/>
        </w:rPr>
        <w:t xml:space="preserve"> </w:t>
      </w:r>
    </w:p>
    <w:p w:rsidR="009C465C" w:rsidRPr="00133D0F" w:rsidRDefault="009C465C"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Naar analogie van de andere strafverhogingen wordt de tot op heden zwaarste straf bij het plegen van een misdrijf met terroristisch karakter, met name de levenslange opsluiting, vervangen door bijzondere levenslange opsluiting</w:t>
      </w:r>
      <w:r w:rsidR="00745C66" w:rsidRPr="00133D0F">
        <w:rPr>
          <w:rFonts w:cs="HelveticaLTStd-Roman"/>
          <w:b/>
          <w:color w:val="000000" w:themeColor="text1"/>
          <w:sz w:val="24"/>
          <w:szCs w:val="24"/>
        </w:rPr>
        <w:t xml:space="preserve"> of door de dood, in geval van verlies van één of meer mensenlevens</w:t>
      </w:r>
      <w:r w:rsidRPr="00133D0F">
        <w:rPr>
          <w:rFonts w:cs="HelveticaLTStd-Roman"/>
          <w:b/>
          <w:color w:val="000000" w:themeColor="text1"/>
          <w:sz w:val="24"/>
          <w:szCs w:val="24"/>
        </w:rPr>
        <w: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Bij bezit, vervaardiging, vervoer van kernwapens of chemische of biologische wapens met terroristisch oogmerk of bij het met moorddadig opzet laten ontsnappen van gevaarlijke stoffen, wordt de bijzondere levenslange opsluiting voorzien</w:t>
      </w:r>
      <w:r w:rsidR="001C261C" w:rsidRPr="00133D0F">
        <w:rPr>
          <w:rFonts w:cs="HelveticaLTStd-Roman"/>
          <w:b/>
          <w:color w:val="000000" w:themeColor="text1"/>
          <w:sz w:val="24"/>
          <w:szCs w:val="24"/>
        </w:rPr>
        <w:t xml:space="preserve"> of de doodstraf in geval van verlies van mensenlevens</w:t>
      </w:r>
      <w:r w:rsidRPr="00133D0F">
        <w:rPr>
          <w:rFonts w:cs="HelveticaLTStd-Roman"/>
          <w:b/>
          <w:color w:val="000000" w:themeColor="text1"/>
          <w:sz w:val="24"/>
          <w:szCs w:val="24"/>
        </w:rPr>
        <w: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9</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Technische aanpassing van de wet op de criminele organisaties.</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10</w:t>
      </w: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Doodslag gepleegd op een politieambtenaar, </w:t>
      </w:r>
      <w:r w:rsidRPr="00133D0F">
        <w:rPr>
          <w:b/>
          <w:bCs/>
          <w:color w:val="000000" w:themeColor="text1"/>
          <w:sz w:val="24"/>
          <w:szCs w:val="24"/>
        </w:rPr>
        <w:t>in de uitoefening of ter gelegenheid van de uitoefening van zijn bediening, wordt gestraft met de dood.</w:t>
      </w: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11</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Bij weerzinwekkende vormen van moord in combinatie met foltering wordt de rechter in de mogelijkheid gesteld de dader te straffen met de dood, met bijzondere levenslange opsluiting of met "gewone" levenslange opsluiting.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Vermits de rechter kan kiezen voor "gewone" levenslange opsluiting, kan hij op deze straf verzachtende omstandigheden toepassen. De vader die de moordenaar of de </w:t>
      </w:r>
      <w:r w:rsidRPr="00133D0F">
        <w:rPr>
          <w:rFonts w:cs="HelveticaLTStd-Roman"/>
          <w:b/>
          <w:color w:val="000000" w:themeColor="text1"/>
          <w:sz w:val="24"/>
          <w:szCs w:val="24"/>
        </w:rPr>
        <w:lastRenderedPageBreak/>
        <w:t xml:space="preserve">verkrachter van zijn dochtertje met voorbedachten rade doodfoltert zal dus kunnen genieten van verzachtende omstandigheden. </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12</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Bij de verschillende vormen van doodslag wordt het begrip “lustmoord” ingevoerd, met name de moord die gepleegd is om aan seksuele driften te voldoen. Ook bij lustmoord wordt de bijzondere levenslange opsluiting mogelijk gemaakt. Deze nieuwe misdrijfomschrijving verandert op zich niets aan het strafbaar zijn van een feitelijke gedraging die hier als een lustmoord wordt omschreven. M.a.w. het verkrachten en vermoorden van een persoon is uiteraard nu ook al strafbaar, maar door de toepassing van de regels in verband met samenloop zou de dader slechts kunnen worden gestraft tot de gewone levenslange opsluiting en daarvoor geldt dan dat bij de uitvoering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van de straf de veroordeelde voorwaardelijk in vrijheid kan worden gesteld.</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Omdat voor de indieners een lustmoord dermate weerzinwekkend is, hebben zij ervoor gekozen een nieuwe strafbare gedraging te creëren die het bijzondere morele element, namelijk het moorden teneinde aan seksuele driften te voldoen, bevat.</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13</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De moord op een ontvoerde minderjarige is een dermate weerzinwekkend misdrijf dat het enkel bestraft kan worden met de dood of met bijzondere levenslange opsluiting.</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14</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Het plegen van een lustmoord op een minderjarige is een dermate weerzinwekkend misdrijf dat enkel bestraft kan worden met de dood of met bijzondere levenslange opsluiting.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HOOFDSTUK 2</w:t>
      </w: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Bepaling tot wijziging van de voorafgaande titel</w:t>
      </w: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van het Wetboek van strafvordering</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15</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Het voorgestelde artikel 15 wijzigt de voorafgaande titel van het Wetboek van strafvordering betreffende de verjaring van de strafvordering. De indieners menen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dat misdrijven die kunnen aanleiding geven tot de doodstraf of tot een bijzondere levenslange opsluiting niet mogen verjaren. De uitoefening van de strafvordering mag in die gevallen niet aan een termijn worden onderworpen.</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lastRenderedPageBreak/>
        <w:t>HOOFDSTUK 3</w:t>
      </w: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Bepaling tot wijziging van de wet van 8 april</w:t>
      </w: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 xml:space="preserve">1965 betreffende de jeugdbescherming, </w:t>
      </w:r>
      <w:r w:rsidRPr="00133D0F">
        <w:rPr>
          <w:b/>
          <w:bCs/>
          <w:color w:val="000000" w:themeColor="text1"/>
          <w:sz w:val="24"/>
          <w:szCs w:val="24"/>
        </w:rPr>
        <w:t>het ten laste nemen van minderjarigen die een als misdrijf omschreven feit hebben gepleegd en het herstel van de door dit feit veroorzaakte schade</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16</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Dit artikel wijzigt de bestaande wet op de jeugdbescherming en voorziet in een uitbreiding van de mogelijkheid om minderjarigen tussen 16 en 18 jaar automatisch</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te laten verschijnen voor de gewone rechter en te laten berechten volgens het gemeen recht. De gerechten zullen dus bijgevolg naar gemeen recht — en niet volgens</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de regels van het jeugdbeschermingsrecht — kennisnemen van misdrijven die een minderjarige tussen 16 en 18 heeft gepleegd waarop de doodstar of de straf van bijzondere levenslange opsluiting staat.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De wet op de voorlopige hechtenis is van toepassing op deze categorie van minderjarigen voorzover zij worden vervolgd voor het plegen van een hier bedoeld</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misdrijf.</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TITEL III</w:t>
      </w:r>
    </w:p>
    <w:p w:rsidR="000D126A" w:rsidRPr="00133D0F" w:rsidRDefault="000D126A" w:rsidP="000D126A">
      <w:pPr>
        <w:autoSpaceDE w:val="0"/>
        <w:autoSpaceDN w:val="0"/>
        <w:adjustRightInd w:val="0"/>
        <w:spacing w:before="0" w:beforeAutospacing="0" w:after="0" w:afterAutospacing="0"/>
        <w:ind w:right="0"/>
        <w:jc w:val="center"/>
        <w:rPr>
          <w:rFonts w:cs="Helvetica-Oblique"/>
          <w:b/>
          <w:i/>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r w:rsidRPr="00133D0F">
        <w:rPr>
          <w:rFonts w:cs="Helvetica-Oblique"/>
          <w:b/>
          <w:iCs/>
          <w:color w:val="000000" w:themeColor="text1"/>
          <w:sz w:val="24"/>
          <w:szCs w:val="24"/>
        </w:rPr>
        <w:t>Bestraffing van veelplegers van misdaden</w:t>
      </w:r>
    </w:p>
    <w:p w:rsidR="000D126A" w:rsidRPr="00133D0F" w:rsidRDefault="000D126A" w:rsidP="000D126A">
      <w:pPr>
        <w:autoSpaceDE w:val="0"/>
        <w:autoSpaceDN w:val="0"/>
        <w:adjustRightInd w:val="0"/>
        <w:spacing w:before="0" w:beforeAutospacing="0" w:after="0" w:afterAutospacing="0"/>
        <w:ind w:right="0"/>
        <w:jc w:val="center"/>
        <w:rPr>
          <w:rFonts w:cs="Helvetica-Oblique"/>
          <w:b/>
          <w:i/>
          <w:iCs/>
          <w:color w:val="000000" w:themeColor="text1"/>
          <w:sz w:val="24"/>
          <w:szCs w:val="24"/>
          <w:lang w:val="en-US"/>
        </w:rPr>
      </w:pPr>
      <w:r w:rsidRPr="00133D0F">
        <w:rPr>
          <w:rFonts w:cs="Helvetica-Oblique"/>
          <w:b/>
          <w:i/>
          <w:iCs/>
          <w:color w:val="000000" w:themeColor="text1"/>
          <w:sz w:val="24"/>
          <w:szCs w:val="24"/>
          <w:lang w:val="en-US"/>
        </w:rPr>
        <w:t>(Two and three strikes)</w:t>
      </w:r>
    </w:p>
    <w:p w:rsidR="000D126A" w:rsidRPr="00133D0F" w:rsidRDefault="000D126A" w:rsidP="000D126A">
      <w:pPr>
        <w:autoSpaceDE w:val="0"/>
        <w:autoSpaceDN w:val="0"/>
        <w:adjustRightInd w:val="0"/>
        <w:spacing w:before="0" w:beforeAutospacing="0" w:after="0" w:afterAutospacing="0"/>
        <w:ind w:right="0"/>
        <w:jc w:val="center"/>
        <w:rPr>
          <w:rFonts w:cs="Helvetica-Oblique"/>
          <w:b/>
          <w:i/>
          <w:iCs/>
          <w:color w:val="000000" w:themeColor="text1"/>
          <w:sz w:val="24"/>
          <w:szCs w:val="24"/>
          <w:lang w:val="en-US"/>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
          <w:iCs/>
          <w:color w:val="000000" w:themeColor="text1"/>
          <w:sz w:val="24"/>
          <w:szCs w:val="24"/>
          <w:lang w:val="en-US"/>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lang w:val="en-US"/>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lang w:val="en-US"/>
        </w:rPr>
      </w:pPr>
      <w:r w:rsidRPr="00133D0F">
        <w:rPr>
          <w:rFonts w:cs="Helvetica"/>
          <w:b/>
          <w:color w:val="000000" w:themeColor="text1"/>
          <w:sz w:val="24"/>
          <w:szCs w:val="24"/>
          <w:lang w:val="en-US"/>
        </w:rPr>
        <w:t>HOOFDSTUK 1</w:t>
      </w:r>
    </w:p>
    <w:p w:rsidR="000D126A" w:rsidRPr="00133D0F" w:rsidRDefault="000D126A" w:rsidP="000D126A">
      <w:pPr>
        <w:autoSpaceDE w:val="0"/>
        <w:autoSpaceDN w:val="0"/>
        <w:adjustRightInd w:val="0"/>
        <w:spacing w:before="0" w:beforeAutospacing="0" w:after="0" w:afterAutospacing="0"/>
        <w:ind w:right="0"/>
        <w:rPr>
          <w:rFonts w:cs="Helvetica-Bold"/>
          <w:b/>
          <w:bCs/>
          <w:color w:val="000000" w:themeColor="text1"/>
          <w:sz w:val="24"/>
          <w:szCs w:val="24"/>
          <w:lang w:val="en-US"/>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Wijzigingen van het Strafwetboek</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
          <w:iCs/>
          <w:color w:val="000000" w:themeColor="text1"/>
          <w:sz w:val="24"/>
          <w:szCs w:val="24"/>
        </w:rPr>
      </w:pPr>
      <w:r w:rsidRPr="00133D0F">
        <w:rPr>
          <w:rFonts w:cs="Helvetica"/>
          <w:b/>
          <w:color w:val="000000" w:themeColor="text1"/>
          <w:sz w:val="24"/>
          <w:szCs w:val="24"/>
        </w:rPr>
        <w:t xml:space="preserve">Art. 17 </w:t>
      </w:r>
      <w:r w:rsidRPr="00133D0F">
        <w:rPr>
          <w:rFonts w:cs="Helvetica-Oblique"/>
          <w:b/>
          <w:i/>
          <w:iCs/>
          <w:color w:val="000000" w:themeColor="text1"/>
          <w:sz w:val="24"/>
          <w:szCs w:val="24"/>
        </w:rPr>
        <w:t>(Two strikes)</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Dit artikel betreft de bestraffing van degene die een gewelddadig levensdelict pleegt na een vroegere veroordeling tot een criminele straf voor een dergelijk misdrijf. In artikel 16 wordt het gewelddadig levensdelict gedefinieerd als een levensdelict waarop een criminele straf is gesteld.</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In hoofdstuk V van boek I van het Strafwetboek wordt een artikel 55/1</w:t>
      </w:r>
      <w:r w:rsidRPr="00133D0F">
        <w:rPr>
          <w:rFonts w:cs="HelveticaLTStd-Obl"/>
          <w:b/>
          <w:i/>
          <w:iCs/>
          <w:color w:val="000000" w:themeColor="text1"/>
          <w:sz w:val="24"/>
          <w:szCs w:val="24"/>
        </w:rPr>
        <w:t xml:space="preserve"> </w:t>
      </w:r>
      <w:r w:rsidRPr="00133D0F">
        <w:rPr>
          <w:rFonts w:cs="HelveticaLTStd-Roman"/>
          <w:b/>
          <w:color w:val="000000" w:themeColor="text1"/>
          <w:sz w:val="24"/>
          <w:szCs w:val="24"/>
        </w:rPr>
        <w:t>ingevoegd, dat bepaalt dat hij die, na tot een criminele straf te zijn veroordeeld wegens een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gewelddadig levensdelict, een nieuw geweldmisdrijf pleegt met dodelijke afl oop, wordt veroordeeld tot een bijzondere levenslange opsluiting.</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
          <w:iCs/>
          <w:color w:val="000000" w:themeColor="text1"/>
          <w:sz w:val="24"/>
          <w:szCs w:val="24"/>
        </w:rPr>
      </w:pPr>
      <w:r w:rsidRPr="00133D0F">
        <w:rPr>
          <w:rFonts w:cs="Helvetica"/>
          <w:b/>
          <w:color w:val="000000" w:themeColor="text1"/>
          <w:sz w:val="24"/>
          <w:szCs w:val="24"/>
        </w:rPr>
        <w:t xml:space="preserve">Art. 18 </w:t>
      </w:r>
      <w:r w:rsidRPr="00133D0F">
        <w:rPr>
          <w:rFonts w:cs="Helvetica-Oblique"/>
          <w:b/>
          <w:i/>
          <w:iCs/>
          <w:color w:val="000000" w:themeColor="text1"/>
          <w:sz w:val="24"/>
          <w:szCs w:val="24"/>
        </w:rPr>
        <w:t>(Three strikes)</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Dit artikel betreft de verzwaarde bestraffing van degene die, na tot tweemaal toe te zijn veroordeeld tot een criminele straf of correctionele straf of een van deze straffen alleen wegens het plegen van een geweldmisdrijf, een gewelddadig levensdelict pleegt. De jury wordt in dat geval in de mogelijkheid gesteld om de dader te veroordelen tot een bijzondere levenslange opsluiting.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Wanneer hij in het verleden reeds een levensdelict en een geweldmisdrijf pleegde en opnieuw voor de jury verschijnt wegens het plegen van een geweldmisdaad, wordt deze mogelijkheid eveneens ingebouwd.</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19</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In boek II, titel IX, hoofdstuk I, afdeling III, van hetzelfde Wetboek wordt in een nieuw artikel 487</w:t>
      </w:r>
      <w:r w:rsidRPr="00133D0F">
        <w:rPr>
          <w:rFonts w:cs="HelveticaLTStd-Obl"/>
          <w:b/>
          <w:i/>
          <w:iCs/>
          <w:color w:val="000000" w:themeColor="text1"/>
          <w:sz w:val="24"/>
          <w:szCs w:val="24"/>
        </w:rPr>
        <w:t xml:space="preserve">ter </w:t>
      </w:r>
      <w:r w:rsidRPr="00133D0F">
        <w:rPr>
          <w:rFonts w:cs="HelveticaLTStd-Roman"/>
          <w:b/>
          <w:color w:val="000000" w:themeColor="text1"/>
          <w:sz w:val="24"/>
          <w:szCs w:val="24"/>
        </w:rPr>
        <w:t>de definitie gegeven van “gewelddadig levensdelict”. Een gewelddadig levensdelict is ieder door de wet met een criminele straf strafbaar gesteld misdrijf, ongeacht de straf die de rechter zou menen te moeten opleggen, dat wordt gepleegd met geweld en dat de dood van een persoon tot gevolg heeft.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Met geweld wordt bedoeld, wat omschreven is in artikel 483, met name: “daden van fysieke dwang gepleegd op personen”.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HOOFDSTUK 2</w:t>
      </w:r>
    </w:p>
    <w:p w:rsidR="000D126A" w:rsidRPr="00133D0F" w:rsidRDefault="000D126A" w:rsidP="000D126A">
      <w:pPr>
        <w:autoSpaceDE w:val="0"/>
        <w:autoSpaceDN w:val="0"/>
        <w:adjustRightInd w:val="0"/>
        <w:spacing w:before="0" w:beforeAutospacing="0" w:after="0" w:afterAutospacing="0"/>
        <w:ind w:right="0"/>
        <w:rPr>
          <w:rFonts w:cs="Helvetica-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Wijziging van het Wetboek van strafvordering</w:t>
      </w:r>
    </w:p>
    <w:p w:rsidR="000D126A" w:rsidRPr="00133D0F" w:rsidRDefault="000D126A" w:rsidP="000D126A">
      <w:pPr>
        <w:autoSpaceDE w:val="0"/>
        <w:autoSpaceDN w:val="0"/>
        <w:adjustRightInd w:val="0"/>
        <w:spacing w:before="0" w:beforeAutospacing="0" w:after="0" w:afterAutospacing="0"/>
        <w:ind w:right="0"/>
        <w:rPr>
          <w:rFonts w:cs="Helvetica-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20</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Artikel 261, tweede lid, van het Wetboek van strafvordering beschrijft een aantal procedurele vereisten in verband met de akte van inbeschuldigingstelling in het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geval van een doorverwijzing van een verdachte naar het hof van assisen. Naast de bestaande elementen die deze akte dient te bevatten wordt daar nu, wanneer er aanleiding bestaat tot toepassing van de nieuwe artikelen 55/1 55/2</w:t>
      </w:r>
      <w:r w:rsidRPr="00133D0F">
        <w:rPr>
          <w:rFonts w:cs="HelveticaLTStd-Obl"/>
          <w:b/>
          <w:i/>
          <w:iCs/>
          <w:color w:val="000000" w:themeColor="text1"/>
          <w:sz w:val="24"/>
          <w:szCs w:val="24"/>
        </w:rPr>
        <w:t xml:space="preserve"> </w:t>
      </w:r>
      <w:r w:rsidRPr="00133D0F">
        <w:rPr>
          <w:rFonts w:cs="HelveticaLTStd-Roman"/>
          <w:b/>
          <w:color w:val="000000" w:themeColor="text1"/>
          <w:sz w:val="24"/>
          <w:szCs w:val="24"/>
        </w:rPr>
        <w:t>van het Strafwetboek, een afschrift van alle arresten waarbij de beschuldigde in het verleden tot een criminele straf werd veroordeeld, aan toegevoegd.</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TITEL IV</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Aansprakelijkheid van de Federale Staat voor schade veroorzaakt door bepaalde in vrijheid gestelde delinquenten</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21</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r w:rsidRPr="00133D0F">
        <w:rPr>
          <w:rFonts w:cs="Helvetica"/>
          <w:b/>
          <w:color w:val="000000" w:themeColor="text1"/>
          <w:sz w:val="24"/>
          <w:szCs w:val="24"/>
        </w:rPr>
        <w:t>In artikel 1384 van het Burgerlijk Wetboek wordt tussen het vierde en het vijfde lid een nieuw lid ingevoegd, luidende:</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r w:rsidRPr="00133D0F">
        <w:rPr>
          <w:rFonts w:cs="Helvetica"/>
          <w:b/>
          <w:color w:val="000000" w:themeColor="text1"/>
          <w:sz w:val="24"/>
          <w:szCs w:val="24"/>
        </w:rPr>
        <w:t>"De Federale Staat, voor de schade voortspruitende uit een misdrijf gepleegd door een in vrijheid gestelde persoon die werd veroordeeld tot de doodstraf, tot bijzondere levenslange opsluiting of tot levenslange opsluiting."</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r w:rsidRPr="00133D0F">
        <w:rPr>
          <w:rFonts w:cs="Helvetica"/>
          <w:b/>
          <w:color w:val="000000" w:themeColor="text1"/>
          <w:sz w:val="24"/>
          <w:szCs w:val="24"/>
        </w:rPr>
        <w:t xml:space="preserve">De Federale Staat zal bijgevolg burgerrechtelijk aansprakelijk zijn voor de misdrijven die tot een levenslange vrijheidsstraf veroordeelden plegen na hun vrijlating. Deze veroordeelden kunnen in vrijheid zijn na een genademaatregel of na een beslissing van de strafuitvoeringsrechtbank of van de strafuitvoeringsrechter.  </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r w:rsidRPr="00133D0F">
        <w:rPr>
          <w:rFonts w:cs="Helvetica"/>
          <w:b/>
          <w:color w:val="000000" w:themeColor="text1"/>
          <w:sz w:val="24"/>
          <w:szCs w:val="24"/>
        </w:rPr>
        <w:t xml:space="preserve">De Federale Staat die het slachtoffer vergoed heeft kan, overeenkomstig het gemeen recht, een regresvordering instellen tegen de veroordeelde wiens misdrijf aanleiding heeft gegeven tot de aansprakelijkheid van de Federale Staat. De Federale Staat zal dus het risico van de insolvabiliteit van de dader dragen. </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r w:rsidRPr="00133D0F">
        <w:rPr>
          <w:rFonts w:cs="Helvetica"/>
          <w:b/>
          <w:color w:val="000000" w:themeColor="text1"/>
          <w:sz w:val="24"/>
          <w:szCs w:val="24"/>
        </w:rPr>
        <w:t xml:space="preserve">Er kan verder verwezen worden naar de algemene toelichting.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r w:rsidRPr="00133D0F">
        <w:rPr>
          <w:rFonts w:cs="Helvetica-Oblique"/>
          <w:b/>
          <w:iCs/>
          <w:color w:val="000000" w:themeColor="text1"/>
          <w:sz w:val="24"/>
          <w:szCs w:val="24"/>
        </w:rPr>
        <w:t>TITEL V</w:t>
      </w: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r w:rsidRPr="00133D0F">
        <w:rPr>
          <w:rFonts w:cs="Helvetica-Oblique"/>
          <w:b/>
          <w:iCs/>
          <w:color w:val="000000" w:themeColor="text1"/>
          <w:sz w:val="24"/>
          <w:szCs w:val="24"/>
        </w:rPr>
        <w:t>Gemeenschappelijke bepalingen</w:t>
      </w: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HOOFDSTUK 1</w:t>
      </w: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Bepalingen tot wijziging van het Strafwetboek</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22</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Artikel 79 van het Strafwetboek wordt aangevuld met een bepaling die stelt dat de doodstraf en de straf van bijzondere levenslange opsluiting niet kunnen worden verminderd volgens de regels bedoeld in artikel 80 van hetzelfde Wetboek. Deze straffen worden dus nooit verminderd wanneer er verzachtende omstandigheden zijn.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In de meeste gevallen wordt dit in zekere zin gemilderd doordat de rechter - of meestal de jury - de keuze heeft tussen de doodstraf en bijzondere levenslange opsluiting. Soms kan de rechter ook "gewone" levenslange opsluiting uitspreken, namelijk in geval van foltermoord. Slechts in één geval is alleen de doodstraf voorzien: wanneer het doodslag op een politieambtenaar betreft.   </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HOOFDSTUK 2</w:t>
      </w:r>
    </w:p>
    <w:p w:rsidR="000D126A" w:rsidRPr="00133D0F" w:rsidRDefault="000D126A" w:rsidP="000D126A">
      <w:pPr>
        <w:autoSpaceDE w:val="0"/>
        <w:autoSpaceDN w:val="0"/>
        <w:adjustRightInd w:val="0"/>
        <w:spacing w:before="0" w:beforeAutospacing="0" w:after="0" w:afterAutospacing="0"/>
        <w:ind w:right="0"/>
        <w:rPr>
          <w:rFonts w:cs="Helvetica-Bold"/>
          <w:b/>
          <w:bCs/>
          <w:color w:val="000000" w:themeColor="text1"/>
          <w:sz w:val="24"/>
          <w:szCs w:val="24"/>
        </w:rPr>
      </w:pPr>
    </w:p>
    <w:p w:rsidR="00063A69" w:rsidRPr="00133D0F" w:rsidRDefault="00063A69" w:rsidP="00063A69">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Bepalingen tot wijziging van de wet van 17 mei 2006 betreffende de externe rechtspositie van de veroordeelden tot een vrijheidsstraf en de aan het</w:t>
      </w:r>
    </w:p>
    <w:p w:rsidR="00063A69" w:rsidRPr="00133D0F" w:rsidRDefault="00063A69" w:rsidP="00063A69">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slachtoffer toegekende rechten in het raam van de strafuitvoeringsmodaliteiten</w:t>
      </w:r>
    </w:p>
    <w:p w:rsidR="00063A69" w:rsidRPr="00133D0F" w:rsidRDefault="00063A69" w:rsidP="00063A69">
      <w:pPr>
        <w:autoSpaceDE w:val="0"/>
        <w:autoSpaceDN w:val="0"/>
        <w:adjustRightInd w:val="0"/>
        <w:spacing w:before="0" w:beforeAutospacing="0" w:after="0" w:afterAutospacing="0"/>
        <w:ind w:right="0"/>
        <w:jc w:val="center"/>
        <w:rPr>
          <w:rFonts w:cs="Helvetica-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23</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Dit artikel bepaalt dat het onmogelijk is diegenen die op grond van deze wet werden veroordeeld tot een levenslange vrijheidsstraf de gunst van de voorwaardelijke</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invrijheidsstelling te verlenen.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24</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Artikel 73 van dezelfde wet, gewijzigd bij de wet van 27 december 2006, wordt aangevuld als volgt: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"3° de veroordeelde niet werd veroordeeld tot de doodstraf of tot bijzondere levenslange opsluiting.".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Veroordeelden tot de doodstraf en tot bijzondere levenslange opsluiting zullen niet in voorlopige vrijheid kunnen gesteld worden om medische redenen.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TITEL VI</w:t>
      </w:r>
    </w:p>
    <w:p w:rsidR="000D126A" w:rsidRPr="00133D0F" w:rsidRDefault="000D126A" w:rsidP="000D126A">
      <w:pPr>
        <w:autoSpaceDE w:val="0"/>
        <w:autoSpaceDN w:val="0"/>
        <w:adjustRightInd w:val="0"/>
        <w:spacing w:before="0" w:beforeAutospacing="0" w:after="0" w:afterAutospacing="0"/>
        <w:ind w:right="0"/>
        <w:jc w:val="center"/>
        <w:rPr>
          <w:rFonts w:cs="Helvetica-Oblique"/>
          <w:b/>
          <w:i/>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r w:rsidRPr="00133D0F">
        <w:rPr>
          <w:rFonts w:cs="Helvetica-Oblique"/>
          <w:b/>
          <w:iCs/>
          <w:color w:val="000000" w:themeColor="text1"/>
          <w:sz w:val="24"/>
          <w:szCs w:val="24"/>
        </w:rPr>
        <w:t>Overgangsbepalingen</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2</w:t>
      </w:r>
      <w:r w:rsidR="001F3C70" w:rsidRPr="00133D0F">
        <w:rPr>
          <w:rFonts w:cs="Helvetica"/>
          <w:b/>
          <w:color w:val="000000" w:themeColor="text1"/>
          <w:sz w:val="24"/>
          <w:szCs w:val="24"/>
        </w:rPr>
        <w:t>5</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Dit artikel betreft de werking in de tijd van de voorgestelde wet. Ook veroordelingen tot criminele straffen, uitgesproken v</w:t>
      </w:r>
      <w:r w:rsidRPr="00133D0F">
        <w:rPr>
          <w:rFonts w:cs="Times New Roman"/>
          <w:b/>
          <w:color w:val="000000" w:themeColor="text1"/>
          <w:sz w:val="24"/>
          <w:szCs w:val="24"/>
        </w:rPr>
        <w:t>óó</w:t>
      </w:r>
      <w:r w:rsidRPr="00133D0F">
        <w:rPr>
          <w:rFonts w:cs="HelveticaLTStd-Roman"/>
          <w:b/>
          <w:color w:val="000000" w:themeColor="text1"/>
          <w:sz w:val="24"/>
          <w:szCs w:val="24"/>
        </w:rPr>
        <w:t>r de inwerkingtreding van de voorgestelde wet, komen in aanmerking. De voorgestelde wet is van toepassing, voor wat de regelingen op genomen in de artikelen 55/1</w:t>
      </w:r>
      <w:r w:rsidRPr="00133D0F">
        <w:rPr>
          <w:rFonts w:cs="HelveticaLTStd-Obl"/>
          <w:b/>
          <w:i/>
          <w:iCs/>
          <w:color w:val="000000" w:themeColor="text1"/>
          <w:sz w:val="24"/>
          <w:szCs w:val="24"/>
        </w:rPr>
        <w:t xml:space="preserve"> </w:t>
      </w:r>
      <w:r w:rsidRPr="00133D0F">
        <w:rPr>
          <w:rFonts w:cs="HelveticaLTStd-Roman"/>
          <w:b/>
          <w:color w:val="000000" w:themeColor="text1"/>
          <w:sz w:val="24"/>
          <w:szCs w:val="24"/>
        </w:rPr>
        <w:t>en 55/2</w:t>
      </w:r>
      <w:r w:rsidRPr="00133D0F">
        <w:rPr>
          <w:rFonts w:cs="HelveticaLTStd-Obl"/>
          <w:b/>
          <w:i/>
          <w:iCs/>
          <w:color w:val="000000" w:themeColor="text1"/>
          <w:sz w:val="24"/>
          <w:szCs w:val="24"/>
        </w:rPr>
        <w:t xml:space="preserve"> </w:t>
      </w:r>
      <w:r w:rsidRPr="00133D0F">
        <w:rPr>
          <w:rFonts w:cs="HelveticaLTStd-Roman"/>
          <w:b/>
          <w:color w:val="000000" w:themeColor="text1"/>
          <w:sz w:val="24"/>
          <w:szCs w:val="24"/>
        </w:rPr>
        <w:t>van het Strafwetboek, zelfs indien één of twee veroordelingen tot een criminele straf zijn uitgesproken vóór de inwerkingtreding van deze wet, op voorwaarde dat de nieuwe misdaad wordt gepleegd na haar inwerkingtreding.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Het nieuwe artikel 1384, vijfde lid, van het Burgerlijk Wetboek zal van toepassing zijn op veroordeelden die werden in vrijheid gesteld krachtens een beslissing genomen na de inwerkingtreding van de voorgestelde wet.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TITEL VII</w:t>
      </w: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Inwerkingtreding</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2</w:t>
      </w:r>
      <w:r w:rsidR="001F3C70" w:rsidRPr="00133D0F">
        <w:rPr>
          <w:rFonts w:cs="Helvetica"/>
          <w:b/>
          <w:color w:val="000000" w:themeColor="text1"/>
          <w:sz w:val="24"/>
          <w:szCs w:val="24"/>
        </w:rPr>
        <w:t>6</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Dit artikel betreft de inwerkingtreding van de voorgestelde wet. Er wordt gezorgd voor een afwijking van de regel dat de wet in werking treedt de tiende dag na deze</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van haar bekendmaking in het </w:t>
      </w:r>
      <w:r w:rsidRPr="00133D0F">
        <w:rPr>
          <w:rFonts w:cs="HelveticaLTStd-Obl"/>
          <w:b/>
          <w:i/>
          <w:iCs/>
          <w:color w:val="000000" w:themeColor="text1"/>
          <w:sz w:val="24"/>
          <w:szCs w:val="24"/>
        </w:rPr>
        <w:t>Belgisch Staatsblad</w:t>
      </w:r>
      <w:r w:rsidRPr="00133D0F">
        <w:rPr>
          <w:rFonts w:cs="HelveticaLTStd-Roman"/>
          <w:b/>
          <w:color w:val="000000" w:themeColor="text1"/>
          <w:sz w:val="24"/>
          <w:szCs w:val="24"/>
        </w:rPr>
        <w:t>. De voorgestelde wet zou volgens het slotartikel in werking treden de dag van haar bekendmaking.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De reden hiervoor is dat men de criminelen niet in de bekoring mag brengen gedurende de dagen die aan de inwerkingtreding van de wet voorafgaan nog vlug het ene of het andere zwaar misdrijf te plegen.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b/>
          <w:color w:val="000000" w:themeColor="text1"/>
          <w:sz w:val="24"/>
          <w:szCs w:val="24"/>
        </w:rPr>
      </w:pPr>
      <w:r w:rsidRPr="00133D0F">
        <w:rPr>
          <w:rFonts w:cs="HelveticaLTStd-Roman"/>
          <w:b/>
          <w:color w:val="000000" w:themeColor="text1"/>
          <w:sz w:val="24"/>
          <w:szCs w:val="24"/>
        </w:rPr>
        <w:t xml:space="preserve">De voorgestelde wet zal dan ook in werking treden de dag van haar bekendmaking in het </w:t>
      </w:r>
      <w:r w:rsidRPr="00133D0F">
        <w:rPr>
          <w:rFonts w:cs="HelveticaLTStd-Roman"/>
          <w:b/>
          <w:i/>
          <w:color w:val="000000" w:themeColor="text1"/>
          <w:sz w:val="24"/>
          <w:szCs w:val="24"/>
        </w:rPr>
        <w:t>Belgisch Staatsblad.</w:t>
      </w:r>
      <w:r w:rsidRPr="00133D0F">
        <w:rPr>
          <w:rFonts w:cs="HelveticaLTStd-Roman"/>
          <w:b/>
          <w:color w:val="000000" w:themeColor="text1"/>
          <w:sz w:val="24"/>
          <w:szCs w:val="24"/>
        </w:rPr>
        <w:t xml:space="preserve"> </w:t>
      </w:r>
    </w:p>
    <w:p w:rsidR="000D126A" w:rsidRPr="00133D0F" w:rsidRDefault="000D126A" w:rsidP="000D126A">
      <w:pPr>
        <w:jc w:val="center"/>
        <w:rPr>
          <w:b/>
          <w:color w:val="000000" w:themeColor="text1"/>
          <w:sz w:val="24"/>
          <w:szCs w:val="24"/>
        </w:rPr>
      </w:pPr>
    </w:p>
    <w:p w:rsidR="000D126A" w:rsidRPr="00133D0F" w:rsidRDefault="000D126A" w:rsidP="000D126A">
      <w:pPr>
        <w:jc w:val="center"/>
        <w:rPr>
          <w:b/>
          <w:color w:val="000000" w:themeColor="text1"/>
          <w:sz w:val="24"/>
          <w:szCs w:val="24"/>
        </w:rPr>
      </w:pPr>
      <w:r w:rsidRPr="00133D0F">
        <w:rPr>
          <w:b/>
          <w:color w:val="000000" w:themeColor="text1"/>
          <w:sz w:val="24"/>
          <w:szCs w:val="24"/>
        </w:rPr>
        <w:t>WETSVOORSTEL</w:t>
      </w:r>
    </w:p>
    <w:p w:rsidR="000D126A" w:rsidRPr="00133D0F" w:rsidRDefault="000D126A" w:rsidP="000D126A">
      <w:pPr>
        <w:jc w:val="center"/>
        <w:rPr>
          <w:b/>
          <w:color w:val="000000" w:themeColor="text1"/>
          <w:sz w:val="24"/>
          <w:szCs w:val="24"/>
        </w:rPr>
      </w:pPr>
    </w:p>
    <w:p w:rsidR="000D126A" w:rsidRPr="00133D0F" w:rsidRDefault="000D126A" w:rsidP="000D126A">
      <w:pPr>
        <w:jc w:val="center"/>
        <w:rPr>
          <w:b/>
          <w:color w:val="000000" w:themeColor="text1"/>
          <w:sz w:val="24"/>
          <w:szCs w:val="24"/>
        </w:rPr>
      </w:pPr>
      <w:r w:rsidRPr="00133D0F">
        <w:rPr>
          <w:b/>
          <w:color w:val="000000" w:themeColor="text1"/>
          <w:sz w:val="24"/>
          <w:szCs w:val="24"/>
        </w:rPr>
        <w:t>TITEL I</w:t>
      </w:r>
    </w:p>
    <w:p w:rsidR="000D126A" w:rsidRPr="00133D0F" w:rsidRDefault="000D126A" w:rsidP="000D126A">
      <w:pPr>
        <w:jc w:val="center"/>
        <w:rPr>
          <w:b/>
          <w:color w:val="000000" w:themeColor="text1"/>
          <w:sz w:val="24"/>
          <w:szCs w:val="24"/>
        </w:rPr>
      </w:pPr>
      <w:r w:rsidRPr="00133D0F">
        <w:rPr>
          <w:b/>
          <w:color w:val="000000" w:themeColor="text1"/>
          <w:sz w:val="24"/>
          <w:szCs w:val="24"/>
        </w:rPr>
        <w:t>Algemene bepaling</w:t>
      </w:r>
    </w:p>
    <w:p w:rsidR="000D126A" w:rsidRPr="00133D0F" w:rsidRDefault="000D126A" w:rsidP="000D126A">
      <w:pPr>
        <w:jc w:val="center"/>
        <w:rPr>
          <w:b/>
          <w:color w:val="000000" w:themeColor="text1"/>
          <w:sz w:val="24"/>
          <w:szCs w:val="24"/>
        </w:rPr>
      </w:pPr>
    </w:p>
    <w:p w:rsidR="000D126A" w:rsidRPr="00133D0F" w:rsidRDefault="000D126A" w:rsidP="000D126A">
      <w:pPr>
        <w:jc w:val="center"/>
        <w:rPr>
          <w:b/>
          <w:color w:val="000000" w:themeColor="text1"/>
          <w:sz w:val="24"/>
          <w:szCs w:val="24"/>
        </w:rPr>
      </w:pPr>
      <w:r w:rsidRPr="00133D0F">
        <w:rPr>
          <w:b/>
          <w:color w:val="000000" w:themeColor="text1"/>
          <w:sz w:val="24"/>
          <w:szCs w:val="24"/>
        </w:rPr>
        <w:t>Artikel 1</w:t>
      </w:r>
    </w:p>
    <w:p w:rsidR="000D126A" w:rsidRPr="00133D0F" w:rsidRDefault="000D126A" w:rsidP="000D126A">
      <w:pPr>
        <w:rPr>
          <w:b/>
          <w:color w:val="000000" w:themeColor="text1"/>
          <w:sz w:val="24"/>
          <w:szCs w:val="24"/>
        </w:rPr>
      </w:pPr>
      <w:r w:rsidRPr="00133D0F">
        <w:rPr>
          <w:b/>
          <w:color w:val="000000" w:themeColor="text1"/>
          <w:sz w:val="24"/>
          <w:szCs w:val="24"/>
        </w:rPr>
        <w:t>Deze wet regelt een aangelegenheid als bedoeld in artikel 74 van de Grondwet.</w:t>
      </w:r>
    </w:p>
    <w:p w:rsidR="000D126A" w:rsidRPr="00133D0F" w:rsidRDefault="000D126A" w:rsidP="000D126A">
      <w:pPr>
        <w:jc w:val="center"/>
        <w:rPr>
          <w:b/>
          <w:color w:val="000000" w:themeColor="text1"/>
          <w:sz w:val="24"/>
          <w:szCs w:val="24"/>
        </w:rPr>
      </w:pPr>
    </w:p>
    <w:p w:rsidR="000D126A" w:rsidRPr="00133D0F" w:rsidRDefault="000D126A" w:rsidP="000D126A">
      <w:pPr>
        <w:jc w:val="center"/>
        <w:rPr>
          <w:b/>
          <w:color w:val="000000" w:themeColor="text1"/>
          <w:sz w:val="24"/>
          <w:szCs w:val="24"/>
        </w:rPr>
      </w:pPr>
      <w:r w:rsidRPr="00133D0F">
        <w:rPr>
          <w:b/>
          <w:color w:val="000000" w:themeColor="text1"/>
          <w:sz w:val="24"/>
          <w:szCs w:val="24"/>
        </w:rPr>
        <w:t>TITEL II</w:t>
      </w:r>
    </w:p>
    <w:p w:rsidR="000D126A" w:rsidRPr="00133D0F" w:rsidRDefault="000D126A" w:rsidP="000D126A">
      <w:pPr>
        <w:jc w:val="center"/>
        <w:rPr>
          <w:b/>
          <w:color w:val="000000" w:themeColor="text1"/>
          <w:sz w:val="24"/>
          <w:szCs w:val="24"/>
        </w:rPr>
      </w:pPr>
      <w:r w:rsidRPr="00133D0F">
        <w:rPr>
          <w:b/>
          <w:color w:val="000000" w:themeColor="text1"/>
          <w:sz w:val="24"/>
          <w:szCs w:val="24"/>
        </w:rPr>
        <w:t>Wederinvoering van de veroordeling tot de doodstraf en invoering van de bijzondere levenslange opsluiting</w:t>
      </w:r>
    </w:p>
    <w:p w:rsidR="000D126A" w:rsidRPr="00133D0F" w:rsidRDefault="000D126A" w:rsidP="000D126A">
      <w:pPr>
        <w:jc w:val="center"/>
        <w:rPr>
          <w:b/>
          <w:color w:val="000000" w:themeColor="text1"/>
          <w:sz w:val="24"/>
          <w:szCs w:val="24"/>
        </w:rPr>
      </w:pPr>
    </w:p>
    <w:p w:rsidR="000D126A" w:rsidRPr="00133D0F" w:rsidRDefault="000D126A" w:rsidP="000D126A">
      <w:pPr>
        <w:jc w:val="center"/>
        <w:rPr>
          <w:b/>
          <w:color w:val="000000" w:themeColor="text1"/>
          <w:sz w:val="24"/>
          <w:szCs w:val="24"/>
        </w:rPr>
      </w:pPr>
      <w:r w:rsidRPr="00133D0F">
        <w:rPr>
          <w:b/>
          <w:color w:val="000000" w:themeColor="text1"/>
          <w:sz w:val="24"/>
          <w:szCs w:val="24"/>
        </w:rPr>
        <w:lastRenderedPageBreak/>
        <w:t>HOOFDSTUK 1</w:t>
      </w:r>
    </w:p>
    <w:p w:rsidR="000D126A" w:rsidRPr="00133D0F" w:rsidRDefault="000D126A" w:rsidP="000D126A">
      <w:pPr>
        <w:jc w:val="center"/>
        <w:rPr>
          <w:b/>
          <w:color w:val="000000" w:themeColor="text1"/>
          <w:sz w:val="24"/>
          <w:szCs w:val="24"/>
        </w:rPr>
      </w:pPr>
      <w:r w:rsidRPr="00133D0F">
        <w:rPr>
          <w:b/>
          <w:color w:val="000000" w:themeColor="text1"/>
          <w:sz w:val="24"/>
          <w:szCs w:val="24"/>
        </w:rPr>
        <w:t>Bepalingen tot wijziging van het Strafwetboek</w:t>
      </w:r>
    </w:p>
    <w:p w:rsidR="000D126A" w:rsidRPr="00133D0F" w:rsidRDefault="000D126A" w:rsidP="000D126A">
      <w:pPr>
        <w:jc w:val="center"/>
        <w:rPr>
          <w:b/>
          <w:color w:val="000000" w:themeColor="text1"/>
          <w:sz w:val="24"/>
          <w:szCs w:val="24"/>
        </w:rPr>
      </w:pPr>
    </w:p>
    <w:p w:rsidR="000D126A" w:rsidRPr="00133D0F" w:rsidRDefault="000D126A" w:rsidP="000D126A">
      <w:pPr>
        <w:jc w:val="center"/>
        <w:rPr>
          <w:b/>
          <w:color w:val="000000" w:themeColor="text1"/>
          <w:sz w:val="24"/>
          <w:szCs w:val="24"/>
        </w:rPr>
      </w:pPr>
      <w:r w:rsidRPr="00133D0F">
        <w:rPr>
          <w:b/>
          <w:color w:val="000000" w:themeColor="text1"/>
          <w:sz w:val="24"/>
          <w:szCs w:val="24"/>
        </w:rPr>
        <w:t>Art. 2</w:t>
      </w:r>
    </w:p>
    <w:p w:rsidR="000D126A" w:rsidRPr="00133D0F" w:rsidRDefault="000D126A" w:rsidP="000D126A">
      <w:pPr>
        <w:rPr>
          <w:b/>
          <w:color w:val="000000" w:themeColor="text1"/>
          <w:sz w:val="24"/>
          <w:szCs w:val="24"/>
        </w:rPr>
      </w:pPr>
      <w:r w:rsidRPr="00133D0F">
        <w:rPr>
          <w:b/>
          <w:color w:val="000000" w:themeColor="text1"/>
          <w:sz w:val="24"/>
          <w:szCs w:val="24"/>
        </w:rPr>
        <w:t xml:space="preserve">In artikel 7 van het Strafwetboek, laatstelijk gewijzigd bij de wet </w:t>
      </w:r>
      <w:r w:rsidR="00C23258" w:rsidRPr="00C23258">
        <w:rPr>
          <w:b/>
          <w:iCs/>
          <w:color w:val="000000" w:themeColor="text1"/>
          <w:sz w:val="24"/>
          <w:szCs w:val="24"/>
          <w:lang w:val="nl-NL"/>
        </w:rPr>
        <w:t>houdende wijzigingen van het strafrecht en het strafprocesrecht en houdende diverse bepalingen inzake justitie</w:t>
      </w:r>
      <w:r w:rsidR="00C23258" w:rsidRPr="00C23258">
        <w:rPr>
          <w:b/>
          <w:color w:val="000000" w:themeColor="text1"/>
          <w:sz w:val="24"/>
          <w:szCs w:val="24"/>
          <w:lang w:val="nl-NL"/>
        </w:rPr>
        <w:t xml:space="preserve"> (Kamer 2015-16, 54-1418/001</w:t>
      </w:r>
      <w:r w:rsidR="00C23258" w:rsidRPr="00C23258">
        <w:rPr>
          <w:b/>
          <w:iCs/>
          <w:color w:val="000000" w:themeColor="text1"/>
          <w:sz w:val="24"/>
          <w:szCs w:val="24"/>
          <w:lang w:val="nl-NL"/>
        </w:rPr>
        <w:t>)</w:t>
      </w:r>
      <w:r w:rsidRPr="00133D0F">
        <w:rPr>
          <w:b/>
          <w:color w:val="000000" w:themeColor="text1"/>
          <w:sz w:val="24"/>
          <w:szCs w:val="24"/>
        </w:rPr>
        <w:t>, worden de woorden:</w:t>
      </w:r>
    </w:p>
    <w:p w:rsidR="000D126A" w:rsidRPr="00133D0F" w:rsidRDefault="000D126A" w:rsidP="000D126A">
      <w:pPr>
        <w:rPr>
          <w:b/>
          <w:bCs/>
          <w:color w:val="000000" w:themeColor="text1"/>
          <w:sz w:val="24"/>
          <w:szCs w:val="24"/>
        </w:rPr>
      </w:pPr>
      <w:r w:rsidRPr="00133D0F">
        <w:rPr>
          <w:b/>
          <w:bCs/>
          <w:color w:val="000000" w:themeColor="text1"/>
          <w:sz w:val="24"/>
          <w:szCs w:val="24"/>
        </w:rPr>
        <w:t>" In criminele zaken :</w:t>
      </w:r>
    </w:p>
    <w:p w:rsidR="000D126A" w:rsidRPr="00133D0F" w:rsidRDefault="000D126A" w:rsidP="000D126A">
      <w:pPr>
        <w:rPr>
          <w:b/>
          <w:bCs/>
          <w:color w:val="000000" w:themeColor="text1"/>
          <w:sz w:val="24"/>
          <w:szCs w:val="24"/>
        </w:rPr>
      </w:pPr>
      <w:r w:rsidRPr="00133D0F">
        <w:rPr>
          <w:b/>
          <w:bCs/>
          <w:color w:val="000000" w:themeColor="text1"/>
          <w:sz w:val="24"/>
          <w:szCs w:val="24"/>
        </w:rPr>
        <w:t>1° Opsluiting;</w:t>
      </w:r>
    </w:p>
    <w:p w:rsidR="000D126A" w:rsidRPr="00133D0F" w:rsidRDefault="000D126A" w:rsidP="000D126A">
      <w:pPr>
        <w:rPr>
          <w:b/>
          <w:bCs/>
          <w:color w:val="000000" w:themeColor="text1"/>
          <w:sz w:val="24"/>
          <w:szCs w:val="24"/>
        </w:rPr>
      </w:pPr>
      <w:r w:rsidRPr="00133D0F">
        <w:rPr>
          <w:b/>
          <w:bCs/>
          <w:color w:val="000000" w:themeColor="text1"/>
          <w:sz w:val="24"/>
          <w:szCs w:val="24"/>
        </w:rPr>
        <w:t>2° Hechtenis." vervangen door de woorden:</w:t>
      </w:r>
    </w:p>
    <w:p w:rsidR="000D126A" w:rsidRPr="00133D0F" w:rsidRDefault="000D126A" w:rsidP="000D126A">
      <w:pPr>
        <w:rPr>
          <w:b/>
          <w:color w:val="000000" w:themeColor="text1"/>
          <w:sz w:val="24"/>
          <w:szCs w:val="24"/>
        </w:rPr>
      </w:pPr>
      <w:r w:rsidRPr="00133D0F">
        <w:rPr>
          <w:b/>
          <w:color w:val="000000" w:themeColor="text1"/>
          <w:sz w:val="24"/>
          <w:szCs w:val="24"/>
        </w:rPr>
        <w:t>"In criminele zaken:</w:t>
      </w:r>
    </w:p>
    <w:p w:rsidR="000D126A" w:rsidRPr="00133D0F" w:rsidRDefault="000D126A" w:rsidP="000D126A">
      <w:pPr>
        <w:rPr>
          <w:b/>
          <w:color w:val="000000" w:themeColor="text1"/>
          <w:sz w:val="24"/>
          <w:szCs w:val="24"/>
        </w:rPr>
      </w:pPr>
      <w:r w:rsidRPr="00133D0F">
        <w:rPr>
          <w:b/>
          <w:color w:val="000000" w:themeColor="text1"/>
          <w:sz w:val="24"/>
          <w:szCs w:val="24"/>
        </w:rPr>
        <w:t>1° De veroordeling tot de doodstraf;</w:t>
      </w:r>
    </w:p>
    <w:p w:rsidR="000D126A" w:rsidRPr="00133D0F" w:rsidRDefault="000D126A" w:rsidP="000D126A">
      <w:pPr>
        <w:rPr>
          <w:b/>
          <w:color w:val="000000" w:themeColor="text1"/>
          <w:sz w:val="24"/>
          <w:szCs w:val="24"/>
        </w:rPr>
      </w:pPr>
      <w:r w:rsidRPr="00133D0F">
        <w:rPr>
          <w:b/>
          <w:color w:val="000000" w:themeColor="text1"/>
          <w:sz w:val="24"/>
          <w:szCs w:val="24"/>
        </w:rPr>
        <w:t>2° Opsluiting;</w:t>
      </w:r>
    </w:p>
    <w:p w:rsidR="000D126A" w:rsidRPr="00133D0F" w:rsidRDefault="000D126A" w:rsidP="000D126A">
      <w:pPr>
        <w:rPr>
          <w:b/>
          <w:color w:val="000000" w:themeColor="text1"/>
          <w:sz w:val="24"/>
          <w:szCs w:val="24"/>
        </w:rPr>
      </w:pPr>
      <w:r w:rsidRPr="00133D0F">
        <w:rPr>
          <w:b/>
          <w:color w:val="000000" w:themeColor="text1"/>
          <w:sz w:val="24"/>
          <w:szCs w:val="24"/>
        </w:rPr>
        <w:t>3° Hechtenis."</w:t>
      </w:r>
    </w:p>
    <w:p w:rsidR="000D126A" w:rsidRPr="00133D0F" w:rsidRDefault="000D126A" w:rsidP="000D126A">
      <w:pPr>
        <w:jc w:val="center"/>
        <w:rPr>
          <w:b/>
          <w:color w:val="000000" w:themeColor="text1"/>
          <w:sz w:val="24"/>
          <w:szCs w:val="24"/>
        </w:rPr>
      </w:pPr>
      <w:r w:rsidRPr="00133D0F">
        <w:rPr>
          <w:b/>
          <w:color w:val="000000" w:themeColor="text1"/>
          <w:sz w:val="24"/>
          <w:szCs w:val="24"/>
        </w:rPr>
        <w:t>Art. 3</w:t>
      </w:r>
    </w:p>
    <w:p w:rsidR="000D126A" w:rsidRPr="00133D0F" w:rsidRDefault="000D126A" w:rsidP="000D126A">
      <w:pPr>
        <w:rPr>
          <w:b/>
          <w:color w:val="000000" w:themeColor="text1"/>
          <w:sz w:val="24"/>
          <w:szCs w:val="24"/>
        </w:rPr>
      </w:pPr>
      <w:r w:rsidRPr="00133D0F">
        <w:rPr>
          <w:b/>
          <w:color w:val="000000" w:themeColor="text1"/>
          <w:sz w:val="24"/>
          <w:szCs w:val="24"/>
        </w:rPr>
        <w:t>In boek I, hoofdstuk II, afdeling II van hetzelfde Wetboek wordt v</w:t>
      </w:r>
      <w:r w:rsidRPr="00133D0F">
        <w:rPr>
          <w:rFonts w:cs="Times New Roman"/>
          <w:b/>
          <w:color w:val="000000" w:themeColor="text1"/>
          <w:sz w:val="24"/>
          <w:szCs w:val="24"/>
        </w:rPr>
        <w:t>óó</w:t>
      </w:r>
      <w:r w:rsidRPr="00133D0F">
        <w:rPr>
          <w:b/>
          <w:color w:val="000000" w:themeColor="text1"/>
          <w:sz w:val="24"/>
          <w:szCs w:val="24"/>
        </w:rPr>
        <w:t>r artikel 8 een artikel 7</w:t>
      </w:r>
      <w:r w:rsidRPr="00133D0F">
        <w:rPr>
          <w:b/>
          <w:i/>
          <w:color w:val="000000" w:themeColor="text1"/>
          <w:sz w:val="24"/>
          <w:szCs w:val="24"/>
        </w:rPr>
        <w:t>ter</w:t>
      </w:r>
      <w:r w:rsidRPr="00133D0F">
        <w:rPr>
          <w:b/>
          <w:color w:val="000000" w:themeColor="text1"/>
          <w:sz w:val="24"/>
          <w:szCs w:val="24"/>
        </w:rPr>
        <w:t xml:space="preserve"> ingevoegd, luidende:</w:t>
      </w:r>
    </w:p>
    <w:p w:rsidR="000D126A" w:rsidRPr="00133D0F" w:rsidRDefault="000D126A" w:rsidP="000D126A">
      <w:pPr>
        <w:rPr>
          <w:b/>
          <w:color w:val="000000" w:themeColor="text1"/>
          <w:sz w:val="24"/>
          <w:szCs w:val="24"/>
        </w:rPr>
      </w:pPr>
      <w:r w:rsidRPr="00133D0F">
        <w:rPr>
          <w:b/>
          <w:color w:val="000000" w:themeColor="text1"/>
          <w:sz w:val="24"/>
          <w:szCs w:val="24"/>
        </w:rPr>
        <w:t>"Art. 7ter. De doodstraf wordt van rechtswege, op het ogenblik waarop de veroordeling tot deze straf definitief wordt, omgezet in bijzondere levenslange opsluiting. De ter dood veroordeelde wordt vanaf dan, tenzij de wet anders bepaalt, behandeld als een veroordeelde tot bijzondere levenslange opsluiting."</w:t>
      </w:r>
    </w:p>
    <w:p w:rsidR="000D126A" w:rsidRPr="00133D0F" w:rsidRDefault="000D126A" w:rsidP="000D126A">
      <w:pPr>
        <w:jc w:val="center"/>
        <w:rPr>
          <w:b/>
          <w:color w:val="000000" w:themeColor="text1"/>
          <w:sz w:val="24"/>
          <w:szCs w:val="24"/>
        </w:rPr>
      </w:pPr>
      <w:r w:rsidRPr="00133D0F">
        <w:rPr>
          <w:b/>
          <w:color w:val="000000" w:themeColor="text1"/>
          <w:sz w:val="24"/>
          <w:szCs w:val="24"/>
        </w:rPr>
        <w:t>Art. 4</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Artikel 8 van hetzelfde Wetboek, vervangen bij de wet van 10 juli 1996, wordt aangevuld met het volgende lid:</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b/>
          <w:color w:val="000000" w:themeColor="text1"/>
          <w:sz w:val="24"/>
          <w:szCs w:val="24"/>
        </w:rPr>
      </w:pPr>
      <w:r w:rsidRPr="00133D0F">
        <w:rPr>
          <w:rFonts w:cs="HelveticaLTStd-Roman"/>
          <w:b/>
          <w:color w:val="000000" w:themeColor="text1"/>
          <w:sz w:val="24"/>
          <w:szCs w:val="24"/>
        </w:rPr>
        <w:t>“Levenslange opsluiting wordt in de bij de wet bepaalde gevallen “bijzondere levenslange opsluiting” genoemd. De gevolgen van een veroordeling tot levenslange opsluiting worden geregeld in dit Wetboek en in bijzondere wetten.”.</w:t>
      </w:r>
    </w:p>
    <w:p w:rsidR="000D126A" w:rsidRPr="00133D0F" w:rsidRDefault="000D126A" w:rsidP="000D126A">
      <w:pPr>
        <w:jc w:val="center"/>
        <w:rPr>
          <w:b/>
          <w:color w:val="000000" w:themeColor="text1"/>
          <w:sz w:val="24"/>
          <w:szCs w:val="24"/>
        </w:rPr>
      </w:pPr>
      <w:r w:rsidRPr="00133D0F">
        <w:rPr>
          <w:b/>
          <w:color w:val="000000" w:themeColor="text1"/>
          <w:sz w:val="24"/>
          <w:szCs w:val="24"/>
        </w:rPr>
        <w:t>Art. 5</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lastRenderedPageBreak/>
        <w:t xml:space="preserve">In </w:t>
      </w:r>
      <w:r w:rsidR="0047035A">
        <w:rPr>
          <w:rFonts w:cs="HelveticaLTStd-Roman"/>
          <w:b/>
          <w:color w:val="000000" w:themeColor="text1"/>
          <w:sz w:val="24"/>
          <w:szCs w:val="24"/>
        </w:rPr>
        <w:t xml:space="preserve">de </w:t>
      </w:r>
      <w:r w:rsidRPr="00133D0F">
        <w:rPr>
          <w:rFonts w:cs="HelveticaLTStd-Roman"/>
          <w:b/>
          <w:color w:val="000000" w:themeColor="text1"/>
          <w:sz w:val="24"/>
          <w:szCs w:val="24"/>
        </w:rPr>
        <w:t>artikel</w:t>
      </w:r>
      <w:r w:rsidR="0047035A">
        <w:rPr>
          <w:rFonts w:cs="HelveticaLTStd-Roman"/>
          <w:b/>
          <w:color w:val="000000" w:themeColor="text1"/>
          <w:sz w:val="24"/>
          <w:szCs w:val="24"/>
        </w:rPr>
        <w:t>en</w:t>
      </w:r>
      <w:r w:rsidRPr="00133D0F">
        <w:rPr>
          <w:rFonts w:cs="HelveticaLTStd-Roman"/>
          <w:b/>
          <w:color w:val="000000" w:themeColor="text1"/>
          <w:sz w:val="24"/>
          <w:szCs w:val="24"/>
        </w:rPr>
        <w:t xml:space="preserve"> 18 en artikel 19, eerste lid, van hetzelfde Wetboek, vervangen bij de wet van 23 januari 2003, worden telkens de woorden “de doodstraf, bijzondere levenslange opsluiting” ingevoegd tussen de woorden “veroordeling tot” en de woorden “levenslange opsluiting”.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6</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In artikel 31, eerste lid, van hetzelfde Wetboek, gewijzigd bij de wetten van 12 april 1894, 10 juli 1996, 8 juni 2006, 17 maart 2013 en </w:t>
      </w:r>
      <w:r w:rsidR="009D0A7B">
        <w:rPr>
          <w:rFonts w:cs="HelveticaLTStd-Roman"/>
          <w:b/>
          <w:color w:val="000000" w:themeColor="text1"/>
          <w:sz w:val="24"/>
          <w:szCs w:val="24"/>
        </w:rPr>
        <w:t>23 oktober 2015</w:t>
      </w:r>
      <w:r w:rsidRPr="00133D0F">
        <w:rPr>
          <w:rFonts w:cs="HelveticaLTStd-Roman"/>
          <w:b/>
          <w:color w:val="000000" w:themeColor="text1"/>
          <w:sz w:val="24"/>
          <w:szCs w:val="24"/>
        </w:rPr>
        <w:t>, worden de woorden “de doodstraf, bijzondere levenslange opsluiting” ingevoegd tussen de woorden “Bij alle arresten van veroordeling tot” en de woorden “levenslange opsluiting of levenslange hechtenis".</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7</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Artikel 91 van hetzelfde Wetboek, gewijzigd bij de wet van 5 augustus 2003, wordt aangevuld met het volgende lid:</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“Veroordelingen tot de doodstraf of tot bijzondere levenslange opsluiting verjaren evenwel nooit”.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8</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In artikel 138 van hetzelfde Wetboek, ingevoegd bij de wet van 19 december 2003 en gewijzigd bij de wet van 18 februari 2013, worden de volgende wijzigingen aangebracht: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 paragraaf 1 wordt aangevuld als volgt: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“11° levenslange opsluiting, door bijzondere levenslange opsluiting</w:t>
      </w:r>
      <w:r w:rsidR="004164B5" w:rsidRPr="00133D0F">
        <w:rPr>
          <w:rFonts w:cs="HelveticaLTStd-Roman"/>
          <w:b/>
          <w:color w:val="000000" w:themeColor="text1"/>
          <w:sz w:val="24"/>
          <w:szCs w:val="24"/>
        </w:rPr>
        <w:t xml:space="preserve"> of, wanneer het misdrijf verlies van één of meer mensenlevens tot gevolg heeft gehad, door de doodstraf</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b) in paragraaf 2 wordt het 3° vervangen als volgt: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“3° bijzondere levenslange opsluiting in de gevallen als bedoeld in het 3° en 4°</w:t>
      </w:r>
      <w:r w:rsidR="004164B5" w:rsidRPr="00133D0F">
        <w:rPr>
          <w:rFonts w:cs="HelveticaLTStd-Roman"/>
          <w:b/>
          <w:color w:val="000000" w:themeColor="text1"/>
          <w:sz w:val="24"/>
          <w:szCs w:val="24"/>
        </w:rPr>
        <w:t xml:space="preserve">, of de doodstraf, indien het misdrijf </w:t>
      </w:r>
      <w:r w:rsidR="00A41494" w:rsidRPr="00133D0F">
        <w:rPr>
          <w:rFonts w:cs="HelveticaLTStd-Roman"/>
          <w:b/>
          <w:color w:val="000000" w:themeColor="text1"/>
          <w:sz w:val="24"/>
          <w:szCs w:val="24"/>
        </w:rPr>
        <w:t xml:space="preserve">in die gevallen </w:t>
      </w:r>
      <w:r w:rsidR="004164B5" w:rsidRPr="00133D0F">
        <w:rPr>
          <w:rFonts w:cs="HelveticaLTStd-Roman"/>
          <w:b/>
          <w:color w:val="000000" w:themeColor="text1"/>
          <w:sz w:val="24"/>
          <w:szCs w:val="24"/>
        </w:rPr>
        <w:t>verlies van één of meer mensenlevens tot gevolg heeft gehad</w:t>
      </w:r>
      <w:r w:rsidRPr="00133D0F">
        <w:rPr>
          <w:rFonts w:cs="HelveticaLTStd-Roman"/>
          <w:b/>
          <w:color w:val="000000" w:themeColor="text1"/>
          <w:sz w:val="24"/>
          <w:szCs w:val="24"/>
        </w:rPr>
        <w: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9</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In artikel 323, eerste lid, van hetzelfde Wetboek, vervangen bij de wet van 23 januari 2003, worden de woorden “de doodstraf, bijzondere levenslange opsluiting,” ingevoegd tussen het woord “waarop” en de woorden “levenslange opsluiting”.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10</w:t>
      </w: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lastRenderedPageBreak/>
        <w:t xml:space="preserve">In </w:t>
      </w:r>
      <w:r w:rsidR="000E35CD">
        <w:rPr>
          <w:rFonts w:cs="HelveticaLTStd-Roman"/>
          <w:b/>
          <w:color w:val="000000" w:themeColor="text1"/>
          <w:sz w:val="24"/>
          <w:szCs w:val="24"/>
        </w:rPr>
        <w:t>boek II, titel VIII, hoofdstuk I</w:t>
      </w:r>
      <w:r w:rsidR="0082621D">
        <w:rPr>
          <w:rFonts w:cs="HelveticaLTStd-Roman"/>
          <w:b/>
          <w:color w:val="000000" w:themeColor="text1"/>
          <w:sz w:val="24"/>
          <w:szCs w:val="24"/>
        </w:rPr>
        <w:t>, afdeling I van</w:t>
      </w:r>
      <w:r w:rsidR="000E35CD">
        <w:rPr>
          <w:rFonts w:cs="HelveticaLTStd-Roman"/>
          <w:b/>
          <w:color w:val="000000" w:themeColor="text1"/>
          <w:sz w:val="24"/>
          <w:szCs w:val="24"/>
        </w:rPr>
        <w:t xml:space="preserve"> </w:t>
      </w:r>
      <w:r w:rsidRPr="00133D0F">
        <w:rPr>
          <w:rFonts w:cs="HelveticaLTStd-Roman"/>
          <w:b/>
          <w:color w:val="000000" w:themeColor="text1"/>
          <w:sz w:val="24"/>
          <w:szCs w:val="24"/>
        </w:rPr>
        <w:t>hetzelfde Wetboek wordt een artikel 393/2 ingevoegd, luidende:</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"Art. 393/2. Doodslag gepleegd op een politieambtenaar, </w:t>
      </w:r>
      <w:r w:rsidRPr="00133D0F">
        <w:rPr>
          <w:b/>
          <w:bCs/>
          <w:color w:val="000000" w:themeColor="text1"/>
          <w:sz w:val="24"/>
          <w:szCs w:val="24"/>
        </w:rPr>
        <w:t>in de uitoefening of ter gelegenheid van de uitoefening van zijn bediening, wordt gestraft met de dood."</w:t>
      </w: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11</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Artikel 394 van hetzelfde Wetboek, gewijzigd bij de wet van 10 juli 1996, wordt aangevuld als volgt: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“Hij wordt gestraft met de dood, met bijzondere levenslange opsluiting of met levenslange opsluiting, indien het slachtoffer gefolterd werd.”.</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12</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In </w:t>
      </w:r>
      <w:r w:rsidR="00EB74BA">
        <w:rPr>
          <w:rFonts w:cs="HelveticaLTStd-Roman"/>
          <w:b/>
          <w:color w:val="000000" w:themeColor="text1"/>
          <w:sz w:val="24"/>
          <w:szCs w:val="24"/>
        </w:rPr>
        <w:t>boek II, titel VIII, hoofdstuk I</w:t>
      </w:r>
      <w:r w:rsidR="0082621D">
        <w:rPr>
          <w:rFonts w:cs="HelveticaLTStd-Roman"/>
          <w:b/>
          <w:color w:val="000000" w:themeColor="text1"/>
          <w:sz w:val="24"/>
          <w:szCs w:val="24"/>
        </w:rPr>
        <w:t xml:space="preserve">, afdeling I </w:t>
      </w:r>
      <w:r w:rsidR="00EB74BA">
        <w:rPr>
          <w:rFonts w:cs="HelveticaLTStd-Roman"/>
          <w:b/>
          <w:color w:val="000000" w:themeColor="text1"/>
          <w:sz w:val="24"/>
          <w:szCs w:val="24"/>
        </w:rPr>
        <w:t xml:space="preserve">van </w:t>
      </w:r>
      <w:r w:rsidRPr="00133D0F">
        <w:rPr>
          <w:rFonts w:cs="HelveticaLTStd-Roman"/>
          <w:b/>
          <w:color w:val="000000" w:themeColor="text1"/>
          <w:sz w:val="24"/>
          <w:szCs w:val="24"/>
        </w:rPr>
        <w:t>hetzelfde Wetboek wordt een artikel 394/1 ingevoegd, luidende:</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 394/1</w:t>
      </w:r>
      <w:r w:rsidRPr="00133D0F">
        <w:rPr>
          <w:rFonts w:cs="HelveticaLTStd-Obl"/>
          <w:b/>
          <w:i/>
          <w:iCs/>
          <w:color w:val="000000" w:themeColor="text1"/>
          <w:sz w:val="24"/>
          <w:szCs w:val="24"/>
        </w:rPr>
        <w:t xml:space="preserve">. </w:t>
      </w:r>
      <w:r w:rsidRPr="00133D0F">
        <w:rPr>
          <w:rFonts w:cs="HelveticaLTStd-Roman"/>
          <w:b/>
          <w:color w:val="000000" w:themeColor="text1"/>
          <w:sz w:val="24"/>
          <w:szCs w:val="24"/>
        </w:rPr>
        <w:t xml:space="preserve">Moord gepleegd teneinde aan seksuele driften te voldoen, wordt lustmoord genoemd. Hij wordt gestraft met bijzondere levenslange opsluiting of met levenslange opsluiting.".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13</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Artikel 428 van hetzelfde Wetboek, vervangen bij de wet van 28 november 2000 en gewijzigd bij de wetten van 14 juni 2002 en 26 november 2011, wordt aangevuld als volgt: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6. Ontvoering die gepaard gaat met de moord op een minderjarige wordt gestraft met de dood of met bijzondere levenslange opsluiting.”.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14</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In </w:t>
      </w:r>
      <w:r w:rsidR="0055734E">
        <w:rPr>
          <w:rFonts w:cs="HelveticaLTStd-Roman"/>
          <w:b/>
          <w:color w:val="000000" w:themeColor="text1"/>
          <w:sz w:val="24"/>
          <w:szCs w:val="24"/>
        </w:rPr>
        <w:t xml:space="preserve">boek II, titel VIII, hoofdstuk III, afdeling IV van </w:t>
      </w:r>
      <w:r w:rsidRPr="00133D0F">
        <w:rPr>
          <w:rFonts w:cs="HelveticaLTStd-Roman"/>
          <w:b/>
          <w:color w:val="000000" w:themeColor="text1"/>
          <w:sz w:val="24"/>
          <w:szCs w:val="24"/>
        </w:rPr>
        <w:t>hetzelfde Wetboek wordt een artikel 428/1 ingevoegd, luidende:</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 428/1. Lustmoord gepleegd op een minderjarige wordt gestraft met de dood of met bijzondere levenslange opsluiting.”.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HOOFDSTUK 2</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Bepaling tot wijziging van de voorafgaande titel van het Wetboek van strafvordering</w:t>
      </w: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lastRenderedPageBreak/>
        <w:t>Art. 15</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F05B4A" w:rsidRDefault="00F05B4A" w:rsidP="000D126A">
      <w:pPr>
        <w:autoSpaceDE w:val="0"/>
        <w:autoSpaceDN w:val="0"/>
        <w:adjustRightInd w:val="0"/>
        <w:spacing w:before="0" w:beforeAutospacing="0" w:after="0" w:afterAutospacing="0"/>
        <w:ind w:right="0"/>
        <w:rPr>
          <w:rFonts w:cs="HelveticaLTStd-Roman"/>
          <w:b/>
          <w:color w:val="000000" w:themeColor="text1"/>
          <w:sz w:val="24"/>
          <w:szCs w:val="24"/>
        </w:rPr>
      </w:pPr>
      <w:r>
        <w:rPr>
          <w:rFonts w:cs="HelveticaLTStd-Roman"/>
          <w:b/>
          <w:color w:val="000000" w:themeColor="text1"/>
          <w:sz w:val="24"/>
          <w:szCs w:val="24"/>
        </w:rPr>
        <w:t xml:space="preserve">Artikel </w:t>
      </w:r>
      <w:r w:rsidR="000D126A" w:rsidRPr="00133D0F">
        <w:rPr>
          <w:rFonts w:cs="HelveticaLTStd-Roman"/>
          <w:b/>
          <w:color w:val="000000" w:themeColor="text1"/>
          <w:sz w:val="24"/>
          <w:szCs w:val="24"/>
        </w:rPr>
        <w:t>21</w:t>
      </w:r>
      <w:r>
        <w:rPr>
          <w:rFonts w:cs="HelveticaLTStd-Roman"/>
          <w:b/>
          <w:color w:val="000000" w:themeColor="text1"/>
          <w:sz w:val="24"/>
          <w:szCs w:val="24"/>
        </w:rPr>
        <w:t xml:space="preserve"> </w:t>
      </w:r>
      <w:r w:rsidR="000D126A" w:rsidRPr="00133D0F">
        <w:rPr>
          <w:rFonts w:cs="HelveticaLTStd-Roman"/>
          <w:b/>
          <w:color w:val="000000" w:themeColor="text1"/>
          <w:sz w:val="24"/>
          <w:szCs w:val="24"/>
        </w:rPr>
        <w:t>van de voorafgaande titel van het Wetboek van strafvordering, vervangen bij de wet van 30 mei 1961</w:t>
      </w:r>
      <w:r w:rsidR="00DB4675">
        <w:rPr>
          <w:rFonts w:cs="HelveticaLTStd-Roman"/>
          <w:b/>
          <w:color w:val="000000" w:themeColor="text1"/>
          <w:sz w:val="24"/>
          <w:szCs w:val="24"/>
        </w:rPr>
        <w:t xml:space="preserve">, </w:t>
      </w:r>
      <w:r w:rsidR="000D126A" w:rsidRPr="00133D0F">
        <w:rPr>
          <w:rFonts w:cs="HelveticaLTStd-Roman"/>
          <w:b/>
          <w:color w:val="000000" w:themeColor="text1"/>
          <w:sz w:val="24"/>
          <w:szCs w:val="24"/>
        </w:rPr>
        <w:t>gewijzigd bij de wetten van 24 december 1993 en 5 augustus 2003</w:t>
      </w:r>
      <w:r w:rsidR="004C2179">
        <w:rPr>
          <w:rFonts w:cs="HelveticaLTStd-Roman"/>
          <w:b/>
          <w:color w:val="000000" w:themeColor="text1"/>
          <w:sz w:val="24"/>
          <w:szCs w:val="24"/>
        </w:rPr>
        <w:t xml:space="preserve"> en laatstelijk vervangen door de wet </w:t>
      </w:r>
      <w:r w:rsidR="009D0A7B" w:rsidRPr="00C23258">
        <w:rPr>
          <w:b/>
          <w:iCs/>
          <w:color w:val="000000" w:themeColor="text1"/>
          <w:sz w:val="24"/>
          <w:szCs w:val="24"/>
          <w:lang w:val="nl-NL"/>
        </w:rPr>
        <w:t>houdende wijzigingen van het strafrecht en het strafprocesrecht en houdende diverse bepalingen inzake justitie</w:t>
      </w:r>
      <w:r w:rsidR="009D0A7B" w:rsidRPr="00C23258">
        <w:rPr>
          <w:b/>
          <w:color w:val="000000" w:themeColor="text1"/>
          <w:sz w:val="24"/>
          <w:szCs w:val="24"/>
          <w:lang w:val="nl-NL"/>
        </w:rPr>
        <w:t xml:space="preserve"> (Kamer 2015-16, 54-1418/001</w:t>
      </w:r>
      <w:r w:rsidR="009D0A7B" w:rsidRPr="00C23258">
        <w:rPr>
          <w:b/>
          <w:iCs/>
          <w:color w:val="000000" w:themeColor="text1"/>
          <w:sz w:val="24"/>
          <w:szCs w:val="24"/>
          <w:lang w:val="nl-NL"/>
        </w:rPr>
        <w:t>)</w:t>
      </w:r>
      <w:r w:rsidR="000D126A" w:rsidRPr="00133D0F">
        <w:rPr>
          <w:rFonts w:cs="HelveticaLTStd-Roman"/>
          <w:b/>
          <w:color w:val="000000" w:themeColor="text1"/>
          <w:sz w:val="24"/>
          <w:szCs w:val="24"/>
        </w:rPr>
        <w:t>, word</w:t>
      </w:r>
      <w:r>
        <w:rPr>
          <w:rFonts w:cs="HelveticaLTStd-Roman"/>
          <w:b/>
          <w:color w:val="000000" w:themeColor="text1"/>
          <w:sz w:val="24"/>
          <w:szCs w:val="24"/>
        </w:rPr>
        <w:t>t aangevuld met een lid, luidend:</w:t>
      </w:r>
    </w:p>
    <w:p w:rsidR="00F05B4A" w:rsidRDefault="00F05B4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Default="00F05B4A" w:rsidP="000D126A">
      <w:pPr>
        <w:autoSpaceDE w:val="0"/>
        <w:autoSpaceDN w:val="0"/>
        <w:adjustRightInd w:val="0"/>
        <w:spacing w:before="0" w:beforeAutospacing="0" w:after="0" w:afterAutospacing="0"/>
        <w:ind w:right="0"/>
        <w:rPr>
          <w:rFonts w:cs="HelveticaLTStd-Roman"/>
          <w:b/>
          <w:color w:val="000000" w:themeColor="text1"/>
          <w:sz w:val="24"/>
          <w:szCs w:val="24"/>
        </w:rPr>
      </w:pPr>
      <w:r>
        <w:rPr>
          <w:rFonts w:cs="HelveticaLTStd-Roman"/>
          <w:b/>
          <w:color w:val="000000" w:themeColor="text1"/>
          <w:sz w:val="24"/>
          <w:szCs w:val="24"/>
        </w:rPr>
        <w:t>"De strafvordering verjaart e</w:t>
      </w:r>
      <w:r w:rsidR="00A63DEE">
        <w:rPr>
          <w:rFonts w:cs="HelveticaLTStd-Roman"/>
          <w:b/>
          <w:color w:val="000000" w:themeColor="text1"/>
          <w:sz w:val="24"/>
          <w:szCs w:val="24"/>
        </w:rPr>
        <w:t xml:space="preserve">venwel </w:t>
      </w:r>
      <w:r>
        <w:rPr>
          <w:rFonts w:cs="HelveticaLTStd-Roman"/>
          <w:b/>
          <w:color w:val="000000" w:themeColor="text1"/>
          <w:sz w:val="24"/>
          <w:szCs w:val="24"/>
        </w:rPr>
        <w:t>niet voor misdaden strafbaar gesteld met de doodstraf of met bijzondere levenslange opsluiting."</w:t>
      </w:r>
    </w:p>
    <w:p w:rsidR="00F05B4A" w:rsidRPr="00133D0F" w:rsidRDefault="00F05B4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HOOFDSTUK 3</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Bepaling tot wijziging van de wet van 8 april 1965 betreffende de jeugdbescherming, het ten laste nemen van minderjarigen die een als misdrijf omschreven feit hebben gepleegd en het herstel van de door dit misdrijf veroorzaakte schade</w:t>
      </w: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16</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In artikel 36</w:t>
      </w:r>
      <w:r w:rsidRPr="00133D0F">
        <w:rPr>
          <w:rFonts w:cs="HelveticaLTStd-Obl"/>
          <w:b/>
          <w:i/>
          <w:iCs/>
          <w:color w:val="000000" w:themeColor="text1"/>
          <w:sz w:val="24"/>
          <w:szCs w:val="24"/>
        </w:rPr>
        <w:t xml:space="preserve">bis </w:t>
      </w:r>
      <w:r w:rsidRPr="00133D0F">
        <w:rPr>
          <w:rFonts w:cs="HelveticaLTStd-Roman"/>
          <w:b/>
          <w:color w:val="000000" w:themeColor="text1"/>
          <w:sz w:val="24"/>
          <w:szCs w:val="24"/>
        </w:rPr>
        <w:t>van de wet van 8 april 1965 betreffende de jeugdbescherming, het ten laste nemen van minderjarigen die een als misdrijf omschreven feit hebben gepleegd en het herstel van de door dit misdrijf veroorzaakte schade, ingevoegd bij de wet van 9 mei 1972 en gewijzigd bij de wet van 2 februari 1994, worden de volgende wijzigingen aangebracht: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 het eerste lid wordt aangevuld als volgt: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“4° de bepalingen van de wetten waarvan de overtreding strafbaar is gesteld met de doodstraf om met bijzondere levenslange opsluiting.”;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b) het derde lid wordt aangevuld als volgt: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“of in het geval van het eerste lid, 4°.”.</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TITEL III</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r w:rsidRPr="00133D0F">
        <w:rPr>
          <w:rFonts w:cs="Helvetica-Oblique"/>
          <w:b/>
          <w:iCs/>
          <w:color w:val="000000" w:themeColor="text1"/>
          <w:sz w:val="24"/>
          <w:szCs w:val="24"/>
        </w:rPr>
        <w:t>Bestraffing van veelplegers van misdaden</w:t>
      </w: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HOOFDSTUK 1</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Bepalingen tot wijziging van het Strafwetboek</w:t>
      </w: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17</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In </w:t>
      </w:r>
      <w:r w:rsidR="00A14495">
        <w:rPr>
          <w:rFonts w:cs="HelveticaLTStd-Roman"/>
          <w:b/>
          <w:color w:val="000000" w:themeColor="text1"/>
          <w:sz w:val="24"/>
          <w:szCs w:val="24"/>
        </w:rPr>
        <w:t xml:space="preserve">boek I, hoofdstuk V van </w:t>
      </w:r>
      <w:r w:rsidRPr="00133D0F">
        <w:rPr>
          <w:rFonts w:cs="HelveticaLTStd-Roman"/>
          <w:b/>
          <w:color w:val="000000" w:themeColor="text1"/>
          <w:sz w:val="24"/>
          <w:szCs w:val="24"/>
        </w:rPr>
        <w:t>het Strafwetboek wordt een artikel 55/1 ingevoegd, luidende:</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 55/1. Hij die, na tot een criminele straf te zijn veroordeeld wegens een gewelddadig levensdelict, een nieuw gewelddadig levensdelict pleegt in de zin van artikel 487</w:t>
      </w:r>
      <w:r w:rsidRPr="00133D0F">
        <w:rPr>
          <w:rFonts w:cs="HelveticaLTStd-Obl"/>
          <w:b/>
          <w:i/>
          <w:iCs/>
          <w:color w:val="000000" w:themeColor="text1"/>
          <w:sz w:val="24"/>
          <w:szCs w:val="24"/>
        </w:rPr>
        <w:t>ter</w:t>
      </w:r>
      <w:r w:rsidRPr="00133D0F">
        <w:rPr>
          <w:rFonts w:cs="HelveticaLTStd-Roman"/>
          <w:b/>
          <w:color w:val="000000" w:themeColor="text1"/>
          <w:sz w:val="24"/>
          <w:szCs w:val="24"/>
        </w:rPr>
        <w:t>, wordt veroordeeld tot  bijzondere levenslange opsluiting, onverminderd de toepassing van de veroordeling tot de doodstraf, indien daartoe grond bestaat.”.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18</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In </w:t>
      </w:r>
      <w:r w:rsidR="00A14495">
        <w:rPr>
          <w:rFonts w:cs="HelveticaLTStd-Roman"/>
          <w:b/>
          <w:color w:val="000000" w:themeColor="text1"/>
          <w:sz w:val="24"/>
          <w:szCs w:val="24"/>
        </w:rPr>
        <w:t xml:space="preserve">boek I, hoofdstuk V van </w:t>
      </w:r>
      <w:r w:rsidRPr="00133D0F">
        <w:rPr>
          <w:rFonts w:cs="HelveticaLTStd-Roman"/>
          <w:b/>
          <w:color w:val="000000" w:themeColor="text1"/>
          <w:sz w:val="24"/>
          <w:szCs w:val="24"/>
        </w:rPr>
        <w:t>hetzelfde Wetboek wordt een artikel 55/2 ingevoegd, luidende:</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 55/2</w:t>
      </w:r>
      <w:r w:rsidRPr="00133D0F">
        <w:rPr>
          <w:rFonts w:cs="HelveticaLTStd-Obl"/>
          <w:b/>
          <w:i/>
          <w:iCs/>
          <w:color w:val="000000" w:themeColor="text1"/>
          <w:sz w:val="24"/>
          <w:szCs w:val="24"/>
        </w:rPr>
        <w:t xml:space="preserve">. </w:t>
      </w:r>
      <w:r w:rsidRPr="00133D0F">
        <w:rPr>
          <w:rFonts w:cs="HelveticaLTStd-Roman"/>
          <w:b/>
          <w:color w:val="000000" w:themeColor="text1"/>
          <w:sz w:val="24"/>
          <w:szCs w:val="24"/>
        </w:rPr>
        <w:t>Hij die, na tot tweemaal toe tot een criminele of correctionele straf of een van deze straffen alleen te zijn veroordeeld wegens een misdrijf dat werd gepleegd met geweld, een gewelddadig levensdelict als bedoeld in artikel 487</w:t>
      </w:r>
      <w:r w:rsidRPr="00133D0F">
        <w:rPr>
          <w:rFonts w:cs="HelveticaLTStd-Obl"/>
          <w:b/>
          <w:i/>
          <w:iCs/>
          <w:color w:val="000000" w:themeColor="text1"/>
          <w:sz w:val="24"/>
          <w:szCs w:val="24"/>
        </w:rPr>
        <w:t xml:space="preserve">ter </w:t>
      </w:r>
      <w:r w:rsidRPr="00133D0F">
        <w:rPr>
          <w:rFonts w:cs="HelveticaLTStd-Roman"/>
          <w:b/>
          <w:color w:val="000000" w:themeColor="text1"/>
          <w:sz w:val="24"/>
          <w:szCs w:val="24"/>
        </w:rPr>
        <w:t>pleegt, kan worden veroordeeld tot bijzondere levenslange opsluiting, onverminderd de toepassing van de veroordeling tot de doodstraf, indien daartoe grond bestaat.”.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Hij die, na reeds te zijn veroordeeld wegens een gewelddadig levensdelict als bedoeld in artikel 487</w:t>
      </w:r>
      <w:r w:rsidRPr="00133D0F">
        <w:rPr>
          <w:rFonts w:cs="HelveticaLTStd-Obl"/>
          <w:b/>
          <w:i/>
          <w:iCs/>
          <w:color w:val="000000" w:themeColor="text1"/>
          <w:sz w:val="24"/>
          <w:szCs w:val="24"/>
        </w:rPr>
        <w:t xml:space="preserve">ter </w:t>
      </w:r>
      <w:r w:rsidRPr="00133D0F">
        <w:rPr>
          <w:rFonts w:cs="HelveticaLTStd-Roman"/>
          <w:b/>
          <w:color w:val="000000" w:themeColor="text1"/>
          <w:sz w:val="24"/>
          <w:szCs w:val="24"/>
        </w:rPr>
        <w:t>én wegens een ander misdrijf dat met geweld werd gepleegd, een nieuwe geweldmisdaad pleegt, kan worden veroordeeld tot bijzondere levenslange opsluiting, onverminderd de toepassing van de veroordeling tot de doodstraf, indien daartoe grond bestaat.”.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19</w:t>
      </w:r>
      <w:r w:rsidRPr="00133D0F">
        <w:rPr>
          <w:rFonts w:cs="HelveticaLTStd-Roman"/>
          <w:b/>
          <w:color w:val="000000" w:themeColor="text1"/>
          <w:sz w:val="24"/>
          <w:szCs w:val="24"/>
        </w:rPr>
        <w:br/>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In </w:t>
      </w:r>
      <w:r w:rsidR="007A5B48">
        <w:rPr>
          <w:rFonts w:cs="HelveticaLTStd-Roman"/>
          <w:b/>
          <w:color w:val="000000" w:themeColor="text1"/>
          <w:sz w:val="24"/>
          <w:szCs w:val="24"/>
        </w:rPr>
        <w:t xml:space="preserve">boek II, </w:t>
      </w:r>
      <w:r w:rsidR="00EB67EF">
        <w:rPr>
          <w:rFonts w:cs="HelveticaLTStd-Roman"/>
          <w:b/>
          <w:color w:val="000000" w:themeColor="text1"/>
          <w:sz w:val="24"/>
          <w:szCs w:val="24"/>
        </w:rPr>
        <w:t xml:space="preserve">titel IX, </w:t>
      </w:r>
      <w:r w:rsidR="001A2AA0">
        <w:rPr>
          <w:rFonts w:cs="HelveticaLTStd-Roman"/>
          <w:b/>
          <w:color w:val="000000" w:themeColor="text1"/>
          <w:sz w:val="24"/>
          <w:szCs w:val="24"/>
        </w:rPr>
        <w:t xml:space="preserve">hoofdstuk I, </w:t>
      </w:r>
      <w:r w:rsidR="00EB67EF">
        <w:rPr>
          <w:rFonts w:cs="HelveticaLTStd-Roman"/>
          <w:b/>
          <w:color w:val="000000" w:themeColor="text1"/>
          <w:sz w:val="24"/>
          <w:szCs w:val="24"/>
        </w:rPr>
        <w:t xml:space="preserve">afdeling </w:t>
      </w:r>
      <w:r w:rsidR="00FB1499">
        <w:rPr>
          <w:rFonts w:cs="HelveticaLTStd-Roman"/>
          <w:b/>
          <w:color w:val="000000" w:themeColor="text1"/>
          <w:sz w:val="24"/>
          <w:szCs w:val="24"/>
        </w:rPr>
        <w:t>III</w:t>
      </w:r>
      <w:r w:rsidR="00EB67EF">
        <w:rPr>
          <w:rFonts w:cs="HelveticaLTStd-Roman"/>
          <w:b/>
          <w:color w:val="000000" w:themeColor="text1"/>
          <w:sz w:val="24"/>
          <w:szCs w:val="24"/>
        </w:rPr>
        <w:t xml:space="preserve"> </w:t>
      </w:r>
      <w:r w:rsidR="007A5B48">
        <w:rPr>
          <w:rFonts w:cs="HelveticaLTStd-Roman"/>
          <w:b/>
          <w:color w:val="000000" w:themeColor="text1"/>
          <w:sz w:val="24"/>
          <w:szCs w:val="24"/>
        </w:rPr>
        <w:t xml:space="preserve">van </w:t>
      </w:r>
      <w:r w:rsidRPr="00133D0F">
        <w:rPr>
          <w:rFonts w:cs="HelveticaLTStd-Roman"/>
          <w:b/>
          <w:color w:val="000000" w:themeColor="text1"/>
          <w:sz w:val="24"/>
          <w:szCs w:val="24"/>
        </w:rPr>
        <w:t>hetzelfde Wetboek wordt een artikel 487</w:t>
      </w:r>
      <w:r w:rsidRPr="00133D0F">
        <w:rPr>
          <w:rFonts w:cs="HelveticaLTStd-Obl"/>
          <w:b/>
          <w:i/>
          <w:iCs/>
          <w:color w:val="000000" w:themeColor="text1"/>
          <w:sz w:val="24"/>
          <w:szCs w:val="24"/>
        </w:rPr>
        <w:t xml:space="preserve">ter </w:t>
      </w:r>
      <w:r w:rsidRPr="00133D0F">
        <w:rPr>
          <w:rFonts w:cs="HelveticaLTStd-Roman"/>
          <w:b/>
          <w:color w:val="000000" w:themeColor="text1"/>
          <w:sz w:val="24"/>
          <w:szCs w:val="24"/>
        </w:rPr>
        <w:t>ingevoegd, luidende:</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 487</w:t>
      </w:r>
      <w:r w:rsidRPr="00133D0F">
        <w:rPr>
          <w:rFonts w:cs="HelveticaLTStd-Obl"/>
          <w:b/>
          <w:i/>
          <w:iCs/>
          <w:color w:val="000000" w:themeColor="text1"/>
          <w:sz w:val="24"/>
          <w:szCs w:val="24"/>
        </w:rPr>
        <w:t>ter</w:t>
      </w:r>
      <w:r w:rsidRPr="00133D0F">
        <w:rPr>
          <w:rFonts w:cs="HelveticaLTStd-Roman"/>
          <w:b/>
          <w:color w:val="000000" w:themeColor="text1"/>
          <w:sz w:val="24"/>
          <w:szCs w:val="24"/>
        </w:rPr>
        <w:t>. Onder gewelddadig levensdelict verstaat de wet ieder door de wet met een criminele straf strafbaar gesteld misdrijf, ongeacht de straf die de rechter zou menen op te leggen, dat wordt gepleegd met geweld en dat de dood van een persoon tot gevolg heeft.”.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HOOFDSTUK 2</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Bepaling tot wijziging van het Wetboek van strafvordering</w:t>
      </w: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20</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Artikel 261 van het Wetboek van strafvordering, ingevoegd bij de wet van 21 december 2009, wordt aangevuld met een lid, luidende:</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“Bij de akte van beschuldiging wordt een afschrift gevoegd van alle vonnissen of arresten waarbij de beschuldigde in het verleden tot een criminele of correctionele straf werd veroordeeld, wanneer er aanleiding bestaat tot toepassing van de artikelen 55/1</w:t>
      </w:r>
      <w:r w:rsidRPr="00133D0F">
        <w:rPr>
          <w:rFonts w:cs="HelveticaLTStd-Obl"/>
          <w:b/>
          <w:i/>
          <w:iCs/>
          <w:color w:val="000000" w:themeColor="text1"/>
          <w:sz w:val="24"/>
          <w:szCs w:val="24"/>
        </w:rPr>
        <w:t xml:space="preserve"> </w:t>
      </w:r>
      <w:r w:rsidRPr="00133D0F">
        <w:rPr>
          <w:rFonts w:cs="HelveticaLTStd-Roman"/>
          <w:b/>
          <w:color w:val="000000" w:themeColor="text1"/>
          <w:sz w:val="24"/>
          <w:szCs w:val="24"/>
        </w:rPr>
        <w:t>of 55/2</w:t>
      </w:r>
      <w:r w:rsidRPr="00133D0F">
        <w:rPr>
          <w:rFonts w:cs="HelveticaLTStd-Obl"/>
          <w:b/>
          <w:i/>
          <w:iCs/>
          <w:color w:val="000000" w:themeColor="text1"/>
          <w:sz w:val="24"/>
          <w:szCs w:val="24"/>
        </w:rPr>
        <w:t xml:space="preserve"> </w:t>
      </w:r>
      <w:r w:rsidRPr="00133D0F">
        <w:rPr>
          <w:rFonts w:cs="HelveticaLTStd-Roman"/>
          <w:b/>
          <w:color w:val="000000" w:themeColor="text1"/>
          <w:sz w:val="24"/>
          <w:szCs w:val="24"/>
        </w:rPr>
        <w:t>van het Strafwetboek, en dit afschrift maakt er een onlosmakelijk deel van uit.”.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TITEL IV</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Aansprakelijkheid van de Federale Staat voor schade veroorzaakt door bepaalde in vrijheid gestelde delinquenten</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21</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r w:rsidRPr="00133D0F">
        <w:rPr>
          <w:rFonts w:cs="Helvetica"/>
          <w:b/>
          <w:color w:val="000000" w:themeColor="text1"/>
          <w:sz w:val="24"/>
          <w:szCs w:val="24"/>
        </w:rPr>
        <w:t>In artikel 1384 van het Burgerlijk Wetboek, gewijzigd bij de wet van 6 juli 1977, wordt tussen het vierde en het vijfde lid een nieuw lid ingevoegd, luidende:</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r w:rsidRPr="00133D0F">
        <w:rPr>
          <w:rFonts w:cs="Helvetica"/>
          <w:b/>
          <w:color w:val="000000" w:themeColor="text1"/>
          <w:sz w:val="24"/>
          <w:szCs w:val="24"/>
        </w:rPr>
        <w:t xml:space="preserve">"De Federale Staat, voor de schade voortspruitende uit een misdrijf gepleegd door een in vrijheid gestelde persoon die werd veroordeeld tot de doodstraf, tot bijzondere levenslange opsluiting of tot levenslange opsluiting." </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TITEL V</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r w:rsidRPr="00133D0F">
        <w:rPr>
          <w:rFonts w:cs="Helvetica-Oblique"/>
          <w:b/>
          <w:iCs/>
          <w:color w:val="000000" w:themeColor="text1"/>
          <w:sz w:val="24"/>
          <w:szCs w:val="24"/>
        </w:rPr>
        <w:t>Gemeenschappelijke bepalingen</w:t>
      </w: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HOOFDSTUK 1</w:t>
      </w: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Bepaling tot wijziging van het Strafwetboek</w:t>
      </w: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22</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Artikel 79 van het Strafwetboek wordt aangevuld met het volgende lid:</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“De doodstraf en bijzondere levenslange opsluiting kunnen niet worden verminderd of gewijzigd overeenkomstig de volgende bepalingen.”.</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HOOFDSTUK 2</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Bepalingen tot wijziging van de wet van 17 mei 2006 betreffende de externe rechtspositie van de veroordeelden tot een vrijheidsstraf en de aan het</w:t>
      </w: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r w:rsidRPr="00133D0F">
        <w:rPr>
          <w:rFonts w:cs="Helvetica-Bold"/>
          <w:b/>
          <w:bCs/>
          <w:color w:val="000000" w:themeColor="text1"/>
          <w:sz w:val="24"/>
          <w:szCs w:val="24"/>
        </w:rPr>
        <w:t>slachtoffer toegekende rechten in het raam van de strafuitvoeringsmodaliteiten</w:t>
      </w:r>
    </w:p>
    <w:p w:rsidR="000D126A" w:rsidRPr="00133D0F" w:rsidRDefault="000D126A" w:rsidP="000D126A">
      <w:pPr>
        <w:autoSpaceDE w:val="0"/>
        <w:autoSpaceDN w:val="0"/>
        <w:adjustRightInd w:val="0"/>
        <w:spacing w:before="0" w:beforeAutospacing="0" w:after="0" w:afterAutospacing="0"/>
        <w:ind w:right="0"/>
        <w:jc w:val="center"/>
        <w:rPr>
          <w:rFonts w:cs="Helvetica-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Bold"/>
          <w:b/>
          <w:b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23</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Artikel 25 van de wet van 17 mei 2006 betreffende de externe rechtspositie van de veroordeelden tot een vrijheidsstraf en de aan het slachtoffer toegekende rechten in het raam van de strafuitvoeringsmodaliteiten, </w:t>
      </w:r>
      <w:r w:rsidR="009C3B1B">
        <w:rPr>
          <w:rFonts w:cs="HelveticaLTStd-Roman"/>
          <w:b/>
          <w:color w:val="000000" w:themeColor="text1"/>
          <w:sz w:val="24"/>
          <w:szCs w:val="24"/>
        </w:rPr>
        <w:t>laatst</w:t>
      </w:r>
      <w:r w:rsidR="004263E1">
        <w:rPr>
          <w:rFonts w:cs="HelveticaLTStd-Roman"/>
          <w:b/>
          <w:color w:val="000000" w:themeColor="text1"/>
          <w:sz w:val="24"/>
          <w:szCs w:val="24"/>
        </w:rPr>
        <w:t>elijk</w:t>
      </w:r>
      <w:r w:rsidR="009C3B1B">
        <w:rPr>
          <w:rFonts w:cs="HelveticaLTStd-Roman"/>
          <w:b/>
          <w:color w:val="000000" w:themeColor="text1"/>
          <w:sz w:val="24"/>
          <w:szCs w:val="24"/>
        </w:rPr>
        <w:t xml:space="preserve"> </w:t>
      </w:r>
      <w:r w:rsidRPr="00133D0F">
        <w:rPr>
          <w:rFonts w:cs="HelveticaLTStd-Roman"/>
          <w:b/>
          <w:color w:val="000000" w:themeColor="text1"/>
          <w:sz w:val="24"/>
          <w:szCs w:val="24"/>
        </w:rPr>
        <w:t xml:space="preserve">gewijzigd </w:t>
      </w:r>
      <w:r w:rsidR="009D0A7B" w:rsidRPr="00133D0F">
        <w:rPr>
          <w:b/>
          <w:color w:val="000000" w:themeColor="text1"/>
          <w:sz w:val="24"/>
          <w:szCs w:val="24"/>
        </w:rPr>
        <w:t xml:space="preserve">bij de wet </w:t>
      </w:r>
      <w:r w:rsidR="009D0A7B" w:rsidRPr="00C23258">
        <w:rPr>
          <w:b/>
          <w:iCs/>
          <w:color w:val="000000" w:themeColor="text1"/>
          <w:sz w:val="24"/>
          <w:szCs w:val="24"/>
          <w:lang w:val="nl-NL"/>
        </w:rPr>
        <w:t>houdende wijzigingen van het strafrecht en het strafprocesrecht en houdende diverse bepalingen inzake justitie</w:t>
      </w:r>
      <w:r w:rsidR="009D0A7B" w:rsidRPr="00C23258">
        <w:rPr>
          <w:b/>
          <w:color w:val="000000" w:themeColor="text1"/>
          <w:sz w:val="24"/>
          <w:szCs w:val="24"/>
          <w:lang w:val="nl-NL"/>
        </w:rPr>
        <w:t xml:space="preserve"> (Kamer 2015-16, 54-1418/001</w:t>
      </w:r>
      <w:r w:rsidR="009D0A7B" w:rsidRPr="00C23258">
        <w:rPr>
          <w:b/>
          <w:iCs/>
          <w:color w:val="000000" w:themeColor="text1"/>
          <w:sz w:val="24"/>
          <w:szCs w:val="24"/>
          <w:lang w:val="nl-NL"/>
        </w:rPr>
        <w:t>)</w:t>
      </w:r>
      <w:r w:rsidRPr="00133D0F">
        <w:rPr>
          <w:rFonts w:cs="HelveticaLTStd-Roman"/>
          <w:b/>
          <w:color w:val="000000" w:themeColor="text1"/>
          <w:sz w:val="24"/>
          <w:szCs w:val="24"/>
        </w:rPr>
        <w:t>, wor</w:t>
      </w:r>
      <w:bookmarkStart w:id="1" w:name="_GoBack"/>
      <w:bookmarkEnd w:id="1"/>
      <w:r w:rsidRPr="00133D0F">
        <w:rPr>
          <w:rFonts w:cs="HelveticaLTStd-Roman"/>
          <w:b/>
          <w:color w:val="000000" w:themeColor="text1"/>
          <w:sz w:val="24"/>
          <w:szCs w:val="24"/>
        </w:rPr>
        <w:t>dt aangevuld als volgt: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3. Een voorwaardelijke invrijheidstelling kan niet worden verleend aan de veroordeelde die tot de doodst</w:t>
      </w:r>
      <w:r w:rsidR="009C3B1B">
        <w:rPr>
          <w:rFonts w:cs="HelveticaLTStd-Roman"/>
          <w:b/>
          <w:color w:val="000000" w:themeColor="text1"/>
          <w:sz w:val="24"/>
          <w:szCs w:val="24"/>
        </w:rPr>
        <w:t>raf</w:t>
      </w:r>
      <w:r w:rsidRPr="00133D0F">
        <w:rPr>
          <w:rFonts w:cs="HelveticaLTStd-Roman"/>
          <w:b/>
          <w:color w:val="000000" w:themeColor="text1"/>
          <w:sz w:val="24"/>
          <w:szCs w:val="24"/>
        </w:rPr>
        <w:t xml:space="preserve"> of tot bijzondere levenslange opsluiting werd veroordeeld.”.</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LTStd-Roman"/>
          <w:b/>
          <w:color w:val="000000" w:themeColor="text1"/>
          <w:sz w:val="24"/>
          <w:szCs w:val="24"/>
        </w:rPr>
      </w:pPr>
      <w:r w:rsidRPr="00133D0F">
        <w:rPr>
          <w:rFonts w:cs="HelveticaLTStd-Roman"/>
          <w:b/>
          <w:color w:val="000000" w:themeColor="text1"/>
          <w:sz w:val="24"/>
          <w:szCs w:val="24"/>
        </w:rPr>
        <w:t>Art. 24</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Artikel 73 van dezelfde wet, gewijzigd bij de wet van 27 december 2006, wordt aangevuld als volgt:</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"3° de veroordeelde niet werd veroordeeld tot de doodstraf of tot bijzondere levenslange opsluiting.".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TITEL VI</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r w:rsidRPr="00133D0F">
        <w:rPr>
          <w:rFonts w:cs="Helvetica-Oblique"/>
          <w:b/>
          <w:iCs/>
          <w:color w:val="000000" w:themeColor="text1"/>
          <w:sz w:val="24"/>
          <w:szCs w:val="24"/>
        </w:rPr>
        <w:t>Overgangsbepalingen</w:t>
      </w: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Oblique"/>
          <w:b/>
          <w:i/>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2</w:t>
      </w:r>
      <w:r w:rsidR="00D669BF" w:rsidRPr="00133D0F">
        <w:rPr>
          <w:rFonts w:cs="Helvetica"/>
          <w:b/>
          <w:color w:val="000000" w:themeColor="text1"/>
          <w:sz w:val="24"/>
          <w:szCs w:val="24"/>
        </w:rPr>
        <w:t>5</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Deze wet is van toepassing, voor wat de regelingen betreft opgenomen in de artikelen 55/1 en 55/2 van het Strafwetboek, zelfs indien een of twee veroordelingen tot een criminele straf zijn uitgesproken vóór de inwerkingtreding van deze wet, op voorwaarde dat de nieuwe misdaad wordt gepleegd na haar inwerkingtreding.</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Zij is van toepassing, voor wat de regeling vervat in het nieuwe artikel 1384, vijfde lid, van het Burgerlijk Wetboek betreft, op de misdrijven gepleegd door veroordeelden voor wie de beslissing tot hun invrijheidsstelling werd genomen na haar inwerkingtreding. </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lastRenderedPageBreak/>
        <w:t>TITEL VII</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r w:rsidRPr="00133D0F">
        <w:rPr>
          <w:rFonts w:cs="Helvetica-Oblique"/>
          <w:b/>
          <w:iCs/>
          <w:color w:val="000000" w:themeColor="text1"/>
          <w:sz w:val="24"/>
          <w:szCs w:val="24"/>
        </w:rPr>
        <w:t>Inwerkingtreding</w:t>
      </w:r>
    </w:p>
    <w:p w:rsidR="000D126A" w:rsidRPr="00133D0F" w:rsidRDefault="000D126A" w:rsidP="000D126A">
      <w:pPr>
        <w:autoSpaceDE w:val="0"/>
        <w:autoSpaceDN w:val="0"/>
        <w:adjustRightInd w:val="0"/>
        <w:spacing w:before="0" w:beforeAutospacing="0" w:after="0" w:afterAutospacing="0"/>
        <w:ind w:right="0"/>
        <w:jc w:val="center"/>
        <w:rPr>
          <w:rFonts w:cs="Helvetica-Oblique"/>
          <w:b/>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Oblique"/>
          <w:b/>
          <w:i/>
          <w:iCs/>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jc w:val="center"/>
        <w:rPr>
          <w:rFonts w:cs="Helvetica"/>
          <w:b/>
          <w:color w:val="000000" w:themeColor="text1"/>
          <w:sz w:val="24"/>
          <w:szCs w:val="24"/>
        </w:rPr>
      </w:pPr>
      <w:r w:rsidRPr="00133D0F">
        <w:rPr>
          <w:rFonts w:cs="Helvetica"/>
          <w:b/>
          <w:color w:val="000000" w:themeColor="text1"/>
          <w:sz w:val="24"/>
          <w:szCs w:val="24"/>
        </w:rPr>
        <w:t>Art. 2</w:t>
      </w:r>
      <w:r w:rsidR="00D669BF" w:rsidRPr="00133D0F">
        <w:rPr>
          <w:rFonts w:cs="Helvetica"/>
          <w:b/>
          <w:color w:val="000000" w:themeColor="text1"/>
          <w:sz w:val="24"/>
          <w:szCs w:val="24"/>
        </w:rPr>
        <w:t>6</w:t>
      </w:r>
    </w:p>
    <w:p w:rsidR="000D126A" w:rsidRPr="00133D0F" w:rsidRDefault="000D126A" w:rsidP="000D126A">
      <w:pPr>
        <w:autoSpaceDE w:val="0"/>
        <w:autoSpaceDN w:val="0"/>
        <w:adjustRightInd w:val="0"/>
        <w:spacing w:before="0" w:beforeAutospacing="0" w:after="0" w:afterAutospacing="0"/>
        <w:ind w:right="0"/>
        <w:rPr>
          <w:rFonts w:cs="Helvetica"/>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r w:rsidRPr="00133D0F">
        <w:rPr>
          <w:rFonts w:cs="HelveticaLTStd-Roman"/>
          <w:b/>
          <w:color w:val="000000" w:themeColor="text1"/>
          <w:sz w:val="24"/>
          <w:szCs w:val="24"/>
        </w:rPr>
        <w:t xml:space="preserve">Deze wet treedt in werking op de dag van haar bekendmaking in het </w:t>
      </w:r>
      <w:r w:rsidRPr="00133D0F">
        <w:rPr>
          <w:rFonts w:cs="HelveticaLTStd-Obl"/>
          <w:b/>
          <w:i/>
          <w:iCs/>
          <w:color w:val="000000" w:themeColor="text1"/>
          <w:sz w:val="24"/>
          <w:szCs w:val="24"/>
        </w:rPr>
        <w:t>Belgisch Staatsblad.</w:t>
      </w: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rFonts w:cs="HelveticaLTStd-Roman"/>
          <w:b/>
          <w:color w:val="000000" w:themeColor="text1"/>
          <w:sz w:val="24"/>
          <w:szCs w:val="24"/>
        </w:rPr>
      </w:pPr>
    </w:p>
    <w:p w:rsidR="000D126A" w:rsidRPr="00133D0F" w:rsidRDefault="000D126A" w:rsidP="000D126A">
      <w:pPr>
        <w:autoSpaceDE w:val="0"/>
        <w:autoSpaceDN w:val="0"/>
        <w:adjustRightInd w:val="0"/>
        <w:spacing w:before="0" w:beforeAutospacing="0" w:after="0" w:afterAutospacing="0"/>
        <w:ind w:right="0"/>
        <w:rPr>
          <w:b/>
          <w:color w:val="000000" w:themeColor="text1"/>
          <w:sz w:val="24"/>
          <w:szCs w:val="24"/>
        </w:rPr>
      </w:pPr>
    </w:p>
    <w:p w:rsidR="000D126A" w:rsidRPr="00133D0F" w:rsidRDefault="000D126A">
      <w:pPr>
        <w:rPr>
          <w:color w:val="000000" w:themeColor="text1"/>
          <w:sz w:val="24"/>
          <w:szCs w:val="24"/>
        </w:rPr>
      </w:pPr>
    </w:p>
    <w:sectPr w:rsidR="000D126A" w:rsidRPr="00133D0F" w:rsidSect="009731E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258" w:rsidRDefault="00C23258" w:rsidP="000D126A">
      <w:pPr>
        <w:spacing w:before="0" w:after="0"/>
      </w:pPr>
      <w:r>
        <w:separator/>
      </w:r>
    </w:p>
  </w:endnote>
  <w:endnote w:type="continuationSeparator" w:id="0">
    <w:p w:rsidR="00C23258" w:rsidRDefault="00C23258" w:rsidP="000D12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OptimaLTStd-Bold">
    <w:panose1 w:val="00000000000000000000"/>
    <w:charset w:val="00"/>
    <w:family w:val="auto"/>
    <w:notTrueType/>
    <w:pitch w:val="default"/>
    <w:sig w:usb0="00000003" w:usb1="00000000" w:usb2="00000000" w:usb3="00000000" w:csb0="00000001" w:csb1="00000000"/>
  </w:font>
  <w:font w:name="HelveticaLTStd-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LTStd-Obl">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LTStd-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025"/>
      <w:docPartObj>
        <w:docPartGallery w:val="Page Numbers (Bottom of Page)"/>
        <w:docPartUnique/>
      </w:docPartObj>
    </w:sdtPr>
    <w:sdtContent>
      <w:p w:rsidR="00C23258" w:rsidRDefault="00C23258">
        <w:pPr>
          <w:pStyle w:val="Voettekst"/>
          <w:jc w:val="center"/>
        </w:pPr>
        <w:r>
          <w:fldChar w:fldCharType="begin"/>
        </w:r>
        <w:r>
          <w:instrText xml:space="preserve"> PAGE   \* MERGEFORMAT </w:instrText>
        </w:r>
        <w:r>
          <w:fldChar w:fldCharType="separate"/>
        </w:r>
        <w:r w:rsidR="009D0A7B">
          <w:rPr>
            <w:noProof/>
          </w:rPr>
          <w:t>22</w:t>
        </w:r>
        <w:r>
          <w:rPr>
            <w:noProof/>
          </w:rPr>
          <w:fldChar w:fldCharType="end"/>
        </w:r>
      </w:p>
    </w:sdtContent>
  </w:sdt>
  <w:p w:rsidR="00C23258" w:rsidRDefault="00C2325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258" w:rsidRDefault="00C23258" w:rsidP="000D126A">
      <w:pPr>
        <w:spacing w:before="0" w:after="0"/>
      </w:pPr>
      <w:r>
        <w:separator/>
      </w:r>
    </w:p>
  </w:footnote>
  <w:footnote w:type="continuationSeparator" w:id="0">
    <w:p w:rsidR="00C23258" w:rsidRDefault="00C23258" w:rsidP="000D126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6A"/>
    <w:rsid w:val="00055A8F"/>
    <w:rsid w:val="00063A69"/>
    <w:rsid w:val="00095904"/>
    <w:rsid w:val="000C1ED3"/>
    <w:rsid w:val="000D126A"/>
    <w:rsid w:val="000D3D5B"/>
    <w:rsid w:val="000D7970"/>
    <w:rsid w:val="000E2B22"/>
    <w:rsid w:val="000E35CD"/>
    <w:rsid w:val="000E7B79"/>
    <w:rsid w:val="00115CA3"/>
    <w:rsid w:val="00133D0F"/>
    <w:rsid w:val="001A2AA0"/>
    <w:rsid w:val="001C261C"/>
    <w:rsid w:val="001D5D93"/>
    <w:rsid w:val="001F3C70"/>
    <w:rsid w:val="002012FF"/>
    <w:rsid w:val="002929DA"/>
    <w:rsid w:val="002C0956"/>
    <w:rsid w:val="002D6DC2"/>
    <w:rsid w:val="003021BA"/>
    <w:rsid w:val="00317660"/>
    <w:rsid w:val="003851BF"/>
    <w:rsid w:val="003964D6"/>
    <w:rsid w:val="00414155"/>
    <w:rsid w:val="004164B5"/>
    <w:rsid w:val="004263E1"/>
    <w:rsid w:val="0047035A"/>
    <w:rsid w:val="004C2179"/>
    <w:rsid w:val="00510242"/>
    <w:rsid w:val="0055734E"/>
    <w:rsid w:val="00562E78"/>
    <w:rsid w:val="005F7EA0"/>
    <w:rsid w:val="00600509"/>
    <w:rsid w:val="00644328"/>
    <w:rsid w:val="00652BD5"/>
    <w:rsid w:val="006F4F75"/>
    <w:rsid w:val="00745C66"/>
    <w:rsid w:val="00765A73"/>
    <w:rsid w:val="007952EC"/>
    <w:rsid w:val="007A5B48"/>
    <w:rsid w:val="007D3CE4"/>
    <w:rsid w:val="007D5423"/>
    <w:rsid w:val="007D7F93"/>
    <w:rsid w:val="00810A34"/>
    <w:rsid w:val="0082621D"/>
    <w:rsid w:val="00826641"/>
    <w:rsid w:val="00840FF7"/>
    <w:rsid w:val="009545F7"/>
    <w:rsid w:val="00956085"/>
    <w:rsid w:val="0096726B"/>
    <w:rsid w:val="009731EF"/>
    <w:rsid w:val="009B5EF0"/>
    <w:rsid w:val="009C3B1B"/>
    <w:rsid w:val="009C3DD9"/>
    <w:rsid w:val="009C465C"/>
    <w:rsid w:val="009D0A7B"/>
    <w:rsid w:val="009D5DED"/>
    <w:rsid w:val="009F2ED9"/>
    <w:rsid w:val="00A14495"/>
    <w:rsid w:val="00A27B53"/>
    <w:rsid w:val="00A41494"/>
    <w:rsid w:val="00A63DEE"/>
    <w:rsid w:val="00A766E9"/>
    <w:rsid w:val="00A9170D"/>
    <w:rsid w:val="00AA4E05"/>
    <w:rsid w:val="00B44E4B"/>
    <w:rsid w:val="00B61E4D"/>
    <w:rsid w:val="00BE08EA"/>
    <w:rsid w:val="00C23258"/>
    <w:rsid w:val="00C41316"/>
    <w:rsid w:val="00C940FD"/>
    <w:rsid w:val="00CB6E1D"/>
    <w:rsid w:val="00D16AB5"/>
    <w:rsid w:val="00D669BF"/>
    <w:rsid w:val="00DA5DC2"/>
    <w:rsid w:val="00DB4675"/>
    <w:rsid w:val="00E02A75"/>
    <w:rsid w:val="00E232B8"/>
    <w:rsid w:val="00E4714D"/>
    <w:rsid w:val="00E52DDD"/>
    <w:rsid w:val="00E71A8B"/>
    <w:rsid w:val="00EB67EF"/>
    <w:rsid w:val="00EB74BA"/>
    <w:rsid w:val="00EE05DB"/>
    <w:rsid w:val="00EE06A7"/>
    <w:rsid w:val="00F05B4A"/>
    <w:rsid w:val="00F73A73"/>
    <w:rsid w:val="00FB149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before="100" w:beforeAutospacing="1" w:after="100" w:afterAutospacing="1"/>
        <w:ind w:left="176" w:right="176"/>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D126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D126A"/>
    <w:rPr>
      <w:color w:val="0000FF"/>
      <w:u w:val="single"/>
    </w:rPr>
  </w:style>
  <w:style w:type="paragraph" w:styleId="Voetnoottekst">
    <w:name w:val="footnote text"/>
    <w:basedOn w:val="Normaal"/>
    <w:link w:val="VoetnoottekstTeken"/>
    <w:uiPriority w:val="99"/>
    <w:unhideWhenUsed/>
    <w:rsid w:val="000D126A"/>
    <w:rPr>
      <w:sz w:val="20"/>
      <w:szCs w:val="20"/>
    </w:rPr>
  </w:style>
  <w:style w:type="character" w:customStyle="1" w:styleId="VoetnoottekstTeken">
    <w:name w:val="Voetnoottekst Teken"/>
    <w:basedOn w:val="Standaardalinea-lettertype"/>
    <w:link w:val="Voetnoottekst"/>
    <w:uiPriority w:val="99"/>
    <w:rsid w:val="000D126A"/>
    <w:rPr>
      <w:sz w:val="20"/>
      <w:szCs w:val="20"/>
    </w:rPr>
  </w:style>
  <w:style w:type="character" w:styleId="Voetnootmarkering">
    <w:name w:val="footnote reference"/>
    <w:basedOn w:val="Standaardalinea-lettertype"/>
    <w:uiPriority w:val="99"/>
    <w:semiHidden/>
    <w:unhideWhenUsed/>
    <w:rsid w:val="000D126A"/>
    <w:rPr>
      <w:vertAlign w:val="superscript"/>
    </w:rPr>
  </w:style>
  <w:style w:type="character" w:customStyle="1" w:styleId="addmd1">
    <w:name w:val="addmd1"/>
    <w:basedOn w:val="Standaardalinea-lettertype"/>
    <w:rsid w:val="000D126A"/>
    <w:rPr>
      <w:sz w:val="20"/>
      <w:szCs w:val="20"/>
    </w:rPr>
  </w:style>
  <w:style w:type="character" w:customStyle="1" w:styleId="s7d2086b4">
    <w:name w:val="s7d2086b4"/>
    <w:basedOn w:val="Standaardalinea-lettertype"/>
    <w:rsid w:val="000D126A"/>
  </w:style>
  <w:style w:type="paragraph" w:styleId="Koptekst">
    <w:name w:val="header"/>
    <w:basedOn w:val="Normaal"/>
    <w:link w:val="KoptekstTeken"/>
    <w:uiPriority w:val="99"/>
    <w:semiHidden/>
    <w:unhideWhenUsed/>
    <w:rsid w:val="00A9170D"/>
    <w:pPr>
      <w:tabs>
        <w:tab w:val="center" w:pos="4536"/>
        <w:tab w:val="right" w:pos="9072"/>
      </w:tabs>
      <w:spacing w:before="0" w:after="0"/>
    </w:pPr>
  </w:style>
  <w:style w:type="character" w:customStyle="1" w:styleId="KoptekstTeken">
    <w:name w:val="Koptekst Teken"/>
    <w:basedOn w:val="Standaardalinea-lettertype"/>
    <w:link w:val="Koptekst"/>
    <w:uiPriority w:val="99"/>
    <w:semiHidden/>
    <w:rsid w:val="00A9170D"/>
  </w:style>
  <w:style w:type="paragraph" w:styleId="Voettekst">
    <w:name w:val="footer"/>
    <w:basedOn w:val="Normaal"/>
    <w:link w:val="VoettekstTeken"/>
    <w:uiPriority w:val="99"/>
    <w:unhideWhenUsed/>
    <w:rsid w:val="00A9170D"/>
    <w:pPr>
      <w:tabs>
        <w:tab w:val="center" w:pos="4536"/>
        <w:tab w:val="right" w:pos="9072"/>
      </w:tabs>
      <w:spacing w:before="0" w:after="0"/>
    </w:pPr>
  </w:style>
  <w:style w:type="character" w:customStyle="1" w:styleId="VoettekstTeken">
    <w:name w:val="Voettekst Teken"/>
    <w:basedOn w:val="Standaardalinea-lettertype"/>
    <w:link w:val="Voettekst"/>
    <w:uiPriority w:val="99"/>
    <w:rsid w:val="00A917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before="100" w:beforeAutospacing="1" w:after="100" w:afterAutospacing="1"/>
        <w:ind w:left="176" w:right="176"/>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D126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D126A"/>
    <w:rPr>
      <w:color w:val="0000FF"/>
      <w:u w:val="single"/>
    </w:rPr>
  </w:style>
  <w:style w:type="paragraph" w:styleId="Voetnoottekst">
    <w:name w:val="footnote text"/>
    <w:basedOn w:val="Normaal"/>
    <w:link w:val="VoetnoottekstTeken"/>
    <w:uiPriority w:val="99"/>
    <w:unhideWhenUsed/>
    <w:rsid w:val="000D126A"/>
    <w:rPr>
      <w:sz w:val="20"/>
      <w:szCs w:val="20"/>
    </w:rPr>
  </w:style>
  <w:style w:type="character" w:customStyle="1" w:styleId="VoetnoottekstTeken">
    <w:name w:val="Voetnoottekst Teken"/>
    <w:basedOn w:val="Standaardalinea-lettertype"/>
    <w:link w:val="Voetnoottekst"/>
    <w:uiPriority w:val="99"/>
    <w:rsid w:val="000D126A"/>
    <w:rPr>
      <w:sz w:val="20"/>
      <w:szCs w:val="20"/>
    </w:rPr>
  </w:style>
  <w:style w:type="character" w:styleId="Voetnootmarkering">
    <w:name w:val="footnote reference"/>
    <w:basedOn w:val="Standaardalinea-lettertype"/>
    <w:uiPriority w:val="99"/>
    <w:semiHidden/>
    <w:unhideWhenUsed/>
    <w:rsid w:val="000D126A"/>
    <w:rPr>
      <w:vertAlign w:val="superscript"/>
    </w:rPr>
  </w:style>
  <w:style w:type="character" w:customStyle="1" w:styleId="addmd1">
    <w:name w:val="addmd1"/>
    <w:basedOn w:val="Standaardalinea-lettertype"/>
    <w:rsid w:val="000D126A"/>
    <w:rPr>
      <w:sz w:val="20"/>
      <w:szCs w:val="20"/>
    </w:rPr>
  </w:style>
  <w:style w:type="character" w:customStyle="1" w:styleId="s7d2086b4">
    <w:name w:val="s7d2086b4"/>
    <w:basedOn w:val="Standaardalinea-lettertype"/>
    <w:rsid w:val="000D126A"/>
  </w:style>
  <w:style w:type="paragraph" w:styleId="Koptekst">
    <w:name w:val="header"/>
    <w:basedOn w:val="Normaal"/>
    <w:link w:val="KoptekstTeken"/>
    <w:uiPriority w:val="99"/>
    <w:semiHidden/>
    <w:unhideWhenUsed/>
    <w:rsid w:val="00A9170D"/>
    <w:pPr>
      <w:tabs>
        <w:tab w:val="center" w:pos="4536"/>
        <w:tab w:val="right" w:pos="9072"/>
      </w:tabs>
      <w:spacing w:before="0" w:after="0"/>
    </w:pPr>
  </w:style>
  <w:style w:type="character" w:customStyle="1" w:styleId="KoptekstTeken">
    <w:name w:val="Koptekst Teken"/>
    <w:basedOn w:val="Standaardalinea-lettertype"/>
    <w:link w:val="Koptekst"/>
    <w:uiPriority w:val="99"/>
    <w:semiHidden/>
    <w:rsid w:val="00A9170D"/>
  </w:style>
  <w:style w:type="paragraph" w:styleId="Voettekst">
    <w:name w:val="footer"/>
    <w:basedOn w:val="Normaal"/>
    <w:link w:val="VoettekstTeken"/>
    <w:uiPriority w:val="99"/>
    <w:unhideWhenUsed/>
    <w:rsid w:val="00A9170D"/>
    <w:pPr>
      <w:tabs>
        <w:tab w:val="center" w:pos="4536"/>
        <w:tab w:val="right" w:pos="9072"/>
      </w:tabs>
      <w:spacing w:before="0" w:after="0"/>
    </w:pPr>
  </w:style>
  <w:style w:type="character" w:customStyle="1" w:styleId="VoettekstTeken">
    <w:name w:val="Voettekst Teken"/>
    <w:basedOn w:val="Standaardalinea-lettertype"/>
    <w:link w:val="Voettekst"/>
    <w:uiPriority w:val="99"/>
    <w:rsid w:val="00A9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justice.just.fgov.be/cgi_loi/loi_a1.pl?language=nl&amp;la=N&amp;cn=1867060801&amp;table_name=wet&amp;&amp;caller=list&amp;N&amp;fromtab=wet&amp;tri=dd+AS+RANK&amp;rech=1&amp;numero=1&amp;sql=(text+contain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l.wikipedia.org/wiki/Doodstraf" TargetMode="External"/><Relationship Id="rId9" Type="http://schemas.openxmlformats.org/officeDocument/2006/relationships/hyperlink" Target="https://nl.wikipedia.org/wiki/Verenigde_Staten" TargetMode="External"/><Relationship Id="rId10" Type="http://schemas.openxmlformats.org/officeDocument/2006/relationships/hyperlink" Target="http://www.ejustice.just.fgov.be/cgi_loi/loi_a1.pl?language=nl&amp;la=N&amp;cn=1867060801&amp;table_name=wet&amp;&amp;caller=list&amp;N&amp;fromtab=wet&amp;tri=dd+AS+RANK&amp;rech=1&amp;numero=1&amp;sql=(text+cont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A1E39-6AF5-7E42-8D48-AB6FAC22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6874</Words>
  <Characters>37807</Characters>
  <Application>Microsoft Macintosh Word</Application>
  <DocSecurity>4</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Sam van Rooy</cp:lastModifiedBy>
  <cp:revision>2</cp:revision>
  <dcterms:created xsi:type="dcterms:W3CDTF">2016-02-18T13:51:00Z</dcterms:created>
  <dcterms:modified xsi:type="dcterms:W3CDTF">2016-02-18T13:51:00Z</dcterms:modified>
</cp:coreProperties>
</file>